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науки:</w:t>
      </w: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Естественные науки </w:t>
      </w:r>
    </w:p>
    <w:p w:rsidR="006E0C14" w:rsidRPr="006E0C14" w:rsidRDefault="006E0C14" w:rsidP="006E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14" w:rsidRPr="006E0C14" w:rsidRDefault="006E0C14" w:rsidP="006E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научных специальностей:</w:t>
      </w:r>
    </w:p>
    <w:p w:rsidR="006E0C14" w:rsidRPr="006E0C14" w:rsidRDefault="006E0C14" w:rsidP="006E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Биологические науки </w:t>
      </w:r>
    </w:p>
    <w:p w:rsidR="006E0C14" w:rsidRPr="006E0C14" w:rsidRDefault="006E0C14" w:rsidP="006E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отраслей наук, по которым присуждаются ученые степени: </w:t>
      </w: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</w:t>
      </w:r>
      <w:proofErr w:type="gramEnd"/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</w:t>
      </w: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</w:t>
      </w:r>
      <w:proofErr w:type="gramEnd"/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</w:t>
      </w: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ветеринарные</w:t>
      </w:r>
      <w:proofErr w:type="gramEnd"/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</w:t>
      </w:r>
    </w:p>
    <w:p w:rsidR="006E0C14" w:rsidRPr="006E0C14" w:rsidRDefault="006E0C14" w:rsidP="006E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Шифр и наименование научной специальности: </w:t>
      </w: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1.5.5 Физиология человека и животных </w:t>
      </w:r>
    </w:p>
    <w:bookmarkEnd w:id="0"/>
    <w:p w:rsidR="006E0C14" w:rsidRPr="006E0C14" w:rsidRDefault="006E0C14" w:rsidP="006E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исследований: 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закономерностей и механизмов поддержания постоянства внутренней среды организма.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механизмов нервной и гуморальной регуляции, генетических, молекулярных, биохимических процессов, определяющих динамику и взаимодействие физиологических функций.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закономерностей функционирования основных систем организма (нервной, иммунной, сенсорной, двигательной, крови, кровообращения, </w:t>
      </w:r>
      <w:proofErr w:type="spellStart"/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лимфообращения</w:t>
      </w:r>
      <w:proofErr w:type="spellEnd"/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дыхания, выделения, пищеварения, размножения, внутренней секреции и др.).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механизмов сенсорного восприятия и организации движений.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динамики физиологических процессов на всех стадиях развития организма.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механизмов функционирования клеток, тканей, органов, принципов их системной организации.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физиологических основ психической деятельности человека (механизмов обучения, памяти, эмоций, сознания, организации целенаправленного поведения).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физиологических механизмов адаптации человека к различным географическим, экологическим, трудовым и социальным условиям.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характеристик и изучение механизмов биоритмов физиологических процессов.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новых методов исследований функций животных и человека.</w:t>
      </w:r>
    </w:p>
    <w:p w:rsidR="006E0C14" w:rsidRPr="006E0C14" w:rsidRDefault="006E0C14" w:rsidP="006E0C1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молекулярной и интегративной организации физиологических функций.</w:t>
      </w:r>
    </w:p>
    <w:p w:rsidR="006E0C14" w:rsidRPr="006E0C14" w:rsidRDefault="006E0C14" w:rsidP="006E0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Смежные специальности: </w:t>
      </w: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1.5.4. Биохимия </w:t>
      </w: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 Биофизика </w:t>
      </w:r>
    </w:p>
    <w:p w:rsidR="006E0C14" w:rsidRPr="006E0C14" w:rsidRDefault="006E0C14" w:rsidP="006E0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1.5.3. Молекулярная биология </w:t>
      </w:r>
    </w:p>
    <w:p w:rsidR="002211BC" w:rsidRDefault="002211BC"/>
    <w:sectPr w:rsidR="0022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2E8A"/>
    <w:multiLevelType w:val="multilevel"/>
    <w:tmpl w:val="527C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06"/>
    <w:rsid w:val="002211BC"/>
    <w:rsid w:val="00266006"/>
    <w:rsid w:val="006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EC021-D61C-4BE2-B17C-E34434BF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Шахиджанова Светлана Валерьевна</dc:creator>
  <cp:keywords/>
  <dc:description/>
  <cp:lastModifiedBy>Шахиджанова Светлана Валерьевна</cp:lastModifiedBy>
  <cp:revision>2</cp:revision>
  <dcterms:created xsi:type="dcterms:W3CDTF">2022-04-07T13:24:00Z</dcterms:created>
  <dcterms:modified xsi:type="dcterms:W3CDTF">2022-04-07T13:24:00Z</dcterms:modified>
</cp:coreProperties>
</file>