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23" w:rsidRPr="00723E23" w:rsidRDefault="00723E23" w:rsidP="00723E23">
      <w:pPr>
        <w:spacing w:after="0" w:line="236" w:lineRule="auto"/>
        <w:ind w:left="10" w:right="-15"/>
        <w:jc w:val="center"/>
        <w:rPr>
          <w:b/>
          <w:sz w:val="18"/>
        </w:rPr>
      </w:pPr>
      <w:r w:rsidRPr="00723E23">
        <w:rPr>
          <w:b/>
          <w:sz w:val="18"/>
        </w:rPr>
        <w:t>Министерство здравоохранения Российской Федерации</w:t>
      </w:r>
    </w:p>
    <w:p w:rsidR="00723E23" w:rsidRPr="00723E23" w:rsidRDefault="00723E23" w:rsidP="00723E23">
      <w:pPr>
        <w:spacing w:after="0" w:line="236" w:lineRule="auto"/>
        <w:ind w:left="10" w:right="-15"/>
        <w:jc w:val="center"/>
        <w:rPr>
          <w:b/>
          <w:sz w:val="18"/>
        </w:rPr>
      </w:pPr>
      <w:r w:rsidRPr="00723E23">
        <w:rPr>
          <w:b/>
          <w:sz w:val="18"/>
        </w:rPr>
        <w:t>ФЕДЕРАЛЬНОЕ ГОСУДАРСТВЕННОЕ БЮДЖЕТНОЕ УЧРЕЖДЕНИЕ</w:t>
      </w:r>
    </w:p>
    <w:p w:rsidR="00723E23" w:rsidRPr="00723E23" w:rsidRDefault="00723E23" w:rsidP="00723E23">
      <w:pPr>
        <w:spacing w:after="0" w:line="236" w:lineRule="auto"/>
        <w:ind w:left="10" w:right="-15"/>
        <w:jc w:val="center"/>
        <w:rPr>
          <w:b/>
          <w:sz w:val="18"/>
        </w:rPr>
      </w:pPr>
      <w:r w:rsidRPr="00723E23">
        <w:rPr>
          <w:b/>
          <w:sz w:val="18"/>
        </w:rPr>
        <w:t>«НАЦИОНАЛЬНЫЙ МЕДИЦИНСКИЙ ИССЛЕДОВАТЕЛЬСКИЙ ЦЕНТР КАРДИОЛОГИИ</w:t>
      </w:r>
    </w:p>
    <w:p w:rsidR="00723E23" w:rsidRPr="00723E23" w:rsidRDefault="00723E23" w:rsidP="00723E23">
      <w:pPr>
        <w:spacing w:after="0" w:line="236" w:lineRule="auto"/>
        <w:ind w:left="10" w:right="-15"/>
        <w:jc w:val="center"/>
        <w:rPr>
          <w:b/>
          <w:sz w:val="18"/>
        </w:rPr>
      </w:pPr>
      <w:r w:rsidRPr="00723E23">
        <w:rPr>
          <w:b/>
          <w:sz w:val="18"/>
        </w:rPr>
        <w:t>ИМЕНИ АКАДЕМИКА Е.И. ЧАЗОВА»</w:t>
      </w:r>
    </w:p>
    <w:p w:rsidR="00723E23" w:rsidRPr="00723E23" w:rsidRDefault="00723E23" w:rsidP="00723E23">
      <w:pPr>
        <w:spacing w:after="0" w:line="236" w:lineRule="auto"/>
        <w:ind w:left="10" w:right="-15"/>
        <w:jc w:val="center"/>
        <w:rPr>
          <w:b/>
          <w:sz w:val="18"/>
        </w:rPr>
      </w:pPr>
      <w:r w:rsidRPr="00723E23">
        <w:rPr>
          <w:b/>
          <w:sz w:val="18"/>
        </w:rPr>
        <w:t xml:space="preserve"> ФГБУ «НМИЦК им. </w:t>
      </w:r>
      <w:proofErr w:type="spellStart"/>
      <w:r w:rsidRPr="00723E23">
        <w:rPr>
          <w:b/>
          <w:sz w:val="18"/>
        </w:rPr>
        <w:t>ак</w:t>
      </w:r>
      <w:proofErr w:type="spellEnd"/>
      <w:r w:rsidRPr="00723E23">
        <w:rPr>
          <w:b/>
          <w:sz w:val="18"/>
        </w:rPr>
        <w:t xml:space="preserve">. Е.И. </w:t>
      </w:r>
      <w:proofErr w:type="spellStart"/>
      <w:r w:rsidRPr="00723E23">
        <w:rPr>
          <w:b/>
          <w:sz w:val="18"/>
        </w:rPr>
        <w:t>Чазовa</w:t>
      </w:r>
      <w:proofErr w:type="spellEnd"/>
      <w:r w:rsidRPr="00723E23">
        <w:rPr>
          <w:b/>
          <w:sz w:val="18"/>
        </w:rPr>
        <w:t>» Минздрава России</w:t>
      </w:r>
    </w:p>
    <w:p w:rsidR="00723E23" w:rsidRDefault="00723E23">
      <w:pPr>
        <w:spacing w:after="0" w:line="236" w:lineRule="auto"/>
        <w:ind w:left="10" w:right="-15"/>
        <w:jc w:val="center"/>
        <w:rPr>
          <w:b/>
          <w:sz w:val="22"/>
        </w:rPr>
      </w:pPr>
    </w:p>
    <w:p w:rsidR="00723E23" w:rsidRDefault="00723E23">
      <w:pPr>
        <w:spacing w:after="0" w:line="236" w:lineRule="auto"/>
        <w:ind w:left="10" w:right="-15"/>
        <w:jc w:val="center"/>
        <w:rPr>
          <w:b/>
          <w:sz w:val="22"/>
        </w:rPr>
      </w:pPr>
    </w:p>
    <w:p w:rsidR="007F78EF" w:rsidRDefault="00033603">
      <w:pPr>
        <w:spacing w:after="0" w:line="236" w:lineRule="auto"/>
        <w:ind w:left="10" w:right="-15"/>
        <w:jc w:val="center"/>
      </w:pPr>
      <w:r>
        <w:rPr>
          <w:b/>
          <w:sz w:val="22"/>
        </w:rPr>
        <w:t>АННОТАЦИЯ</w:t>
      </w:r>
    </w:p>
    <w:p w:rsidR="007F78EF" w:rsidRDefault="00033603">
      <w:pPr>
        <w:spacing w:after="0" w:line="236" w:lineRule="auto"/>
        <w:ind w:left="10" w:right="-15"/>
        <w:jc w:val="center"/>
      </w:pPr>
      <w:r>
        <w:rPr>
          <w:b/>
          <w:sz w:val="22"/>
        </w:rPr>
        <w:t>К ОСНОВНОЙ ПРОФЕССИОНАЛЬНОЙ ОБРАЗОВАТЕЛЬНОЙ ПРОГРАММЕ</w:t>
      </w:r>
    </w:p>
    <w:p w:rsidR="007F78EF" w:rsidRDefault="00033603">
      <w:pPr>
        <w:spacing w:after="253" w:line="236" w:lineRule="auto"/>
        <w:ind w:left="962" w:right="956"/>
        <w:jc w:val="center"/>
      </w:pPr>
      <w:r>
        <w:rPr>
          <w:b/>
          <w:sz w:val="22"/>
        </w:rPr>
        <w:t>ПОДГОТОВКИ КАДРОВ ВЫСШЕЙ КВАЛИФИКАЦИИ – ПРОГРАММЕ АСПИРАНТУРЫ</w:t>
      </w:r>
    </w:p>
    <w:p w:rsidR="007F78EF" w:rsidRDefault="00723E23">
      <w:pPr>
        <w:spacing w:after="250" w:line="240" w:lineRule="auto"/>
        <w:ind w:left="0" w:right="0" w:firstLine="0"/>
        <w:jc w:val="center"/>
      </w:pPr>
      <w:r>
        <w:rPr>
          <w:b/>
          <w:sz w:val="24"/>
        </w:rPr>
        <w:t>1.5</w:t>
      </w:r>
      <w:r w:rsidR="00033603">
        <w:rPr>
          <w:b/>
          <w:sz w:val="24"/>
        </w:rPr>
        <w:t xml:space="preserve"> БИОЛОГИЧЕСКИЕ НАУКИ</w:t>
      </w:r>
    </w:p>
    <w:p w:rsidR="0097143B" w:rsidRPr="0097143B" w:rsidRDefault="0097143B" w:rsidP="0097143B">
      <w:pPr>
        <w:spacing w:after="229" w:line="244" w:lineRule="auto"/>
        <w:ind w:left="-15" w:right="-3" w:firstLine="720"/>
        <w:rPr>
          <w:szCs w:val="20"/>
        </w:rPr>
      </w:pPr>
      <w:r w:rsidRPr="0097143B">
        <w:rPr>
          <w:i/>
          <w:szCs w:val="20"/>
        </w:rPr>
        <w:t>Цель образовательной программы</w:t>
      </w:r>
      <w:r w:rsidRPr="0097143B">
        <w:rPr>
          <w:b/>
          <w:szCs w:val="20"/>
        </w:rPr>
        <w:t xml:space="preserve"> - </w:t>
      </w:r>
      <w:r w:rsidRPr="0097143B">
        <w:rPr>
          <w:szCs w:val="20"/>
        </w:rPr>
        <w:t>подготовка высококвалифицированных научных и научно-педагогических кадров, формирование и развитие их компетенций в соответствии с федеральным государственными требованиями; выполнение итогового оригинального научного исследования.</w:t>
      </w:r>
    </w:p>
    <w:p w:rsidR="007F78EF" w:rsidRPr="0097143B" w:rsidRDefault="00033603">
      <w:pPr>
        <w:spacing w:after="0"/>
        <w:ind w:left="730"/>
        <w:rPr>
          <w:szCs w:val="20"/>
        </w:rPr>
      </w:pPr>
      <w:r w:rsidRPr="0097143B">
        <w:rPr>
          <w:i/>
          <w:szCs w:val="20"/>
        </w:rPr>
        <w:t>Объем программы:</w:t>
      </w:r>
      <w:r w:rsidRPr="0097143B">
        <w:rPr>
          <w:szCs w:val="20"/>
        </w:rPr>
        <w:t xml:space="preserve"> </w:t>
      </w:r>
      <w:proofErr w:type="gramStart"/>
      <w:r w:rsidRPr="0097143B">
        <w:rPr>
          <w:szCs w:val="20"/>
        </w:rPr>
        <w:t>240  зачетных</w:t>
      </w:r>
      <w:proofErr w:type="gramEnd"/>
      <w:r w:rsidRPr="0097143B">
        <w:rPr>
          <w:szCs w:val="20"/>
        </w:rPr>
        <w:t xml:space="preserve"> единиц.</w:t>
      </w:r>
    </w:p>
    <w:p w:rsidR="007F78EF" w:rsidRPr="0097143B" w:rsidRDefault="00033603">
      <w:pPr>
        <w:ind w:left="730"/>
        <w:rPr>
          <w:szCs w:val="20"/>
        </w:rPr>
      </w:pPr>
      <w:r w:rsidRPr="0097143B">
        <w:rPr>
          <w:szCs w:val="20"/>
        </w:rPr>
        <w:t>Сроки получения образования: 4 года для очной формы обучения.</w:t>
      </w:r>
    </w:p>
    <w:p w:rsidR="007F78EF" w:rsidRPr="0097143B" w:rsidRDefault="00033603">
      <w:pPr>
        <w:spacing w:after="0"/>
        <w:ind w:left="-15" w:firstLine="720"/>
        <w:rPr>
          <w:szCs w:val="20"/>
        </w:rPr>
      </w:pPr>
      <w:r w:rsidRPr="0097143B">
        <w:rPr>
          <w:szCs w:val="20"/>
        </w:rPr>
        <w:t>Виды профессиональной деятельности, к которым готовятся выпускники, освоившие программу аспирантуры:</w:t>
      </w:r>
    </w:p>
    <w:p w:rsidR="00723E23" w:rsidRPr="0097143B" w:rsidRDefault="00033603" w:rsidP="008E71C3">
      <w:pPr>
        <w:numPr>
          <w:ilvl w:val="0"/>
          <w:numId w:val="1"/>
        </w:numPr>
        <w:ind w:left="-15" w:firstLine="720"/>
        <w:rPr>
          <w:szCs w:val="20"/>
        </w:rPr>
      </w:pPr>
      <w:proofErr w:type="gramStart"/>
      <w:r w:rsidRPr="0097143B">
        <w:rPr>
          <w:szCs w:val="20"/>
        </w:rPr>
        <w:t>научно</w:t>
      </w:r>
      <w:proofErr w:type="gramEnd"/>
      <w:r w:rsidRPr="0097143B">
        <w:rPr>
          <w:szCs w:val="20"/>
        </w:rPr>
        <w:t>-исследовательская деятельнос</w:t>
      </w:r>
      <w:r w:rsidR="00CE7653" w:rsidRPr="0097143B">
        <w:rPr>
          <w:szCs w:val="20"/>
        </w:rPr>
        <w:t>ть в области биологических наук.</w:t>
      </w:r>
      <w:r w:rsidRPr="0097143B">
        <w:rPr>
          <w:szCs w:val="20"/>
        </w:rPr>
        <w:t xml:space="preserve"> </w:t>
      </w:r>
    </w:p>
    <w:p w:rsidR="007F78EF" w:rsidRPr="0097143B" w:rsidRDefault="00033603" w:rsidP="00CE7653">
      <w:pPr>
        <w:ind w:left="-15" w:firstLine="441"/>
        <w:rPr>
          <w:szCs w:val="20"/>
        </w:rPr>
      </w:pPr>
      <w:r w:rsidRPr="0097143B">
        <w:rPr>
          <w:szCs w:val="20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4"/>
        <w:gridCol w:w="6290"/>
      </w:tblGrid>
      <w:tr w:rsidR="00CE7653" w:rsidRPr="0097143B" w:rsidTr="00933D35">
        <w:trPr>
          <w:trHeight w:val="340"/>
        </w:trPr>
        <w:tc>
          <w:tcPr>
            <w:tcW w:w="5000" w:type="pct"/>
            <w:gridSpan w:val="2"/>
            <w:vAlign w:val="bottom"/>
          </w:tcPr>
          <w:p w:rsidR="00CE7653" w:rsidRPr="0097143B" w:rsidRDefault="00CE7653" w:rsidP="00CE765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97143B">
              <w:rPr>
                <w:rFonts w:eastAsia="Calibri"/>
                <w:bCs/>
                <w:color w:val="auto"/>
                <w:szCs w:val="20"/>
              </w:rPr>
              <w:t>Цель:</w:t>
            </w:r>
          </w:p>
        </w:tc>
      </w:tr>
      <w:tr w:rsidR="00CE7653" w:rsidRPr="0097143B" w:rsidTr="00933D35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CE7653" w:rsidRPr="0097143B" w:rsidRDefault="00CE7653" w:rsidP="00713D37">
            <w:pPr>
              <w:numPr>
                <w:ilvl w:val="0"/>
                <w:numId w:val="3"/>
              </w:num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 xml:space="preserve">Подготовка </w:t>
            </w:r>
            <w:r w:rsidR="00713D37">
              <w:rPr>
                <w:rFonts w:eastAsia="Calibri"/>
                <w:color w:val="auto"/>
                <w:szCs w:val="20"/>
                <w:lang w:eastAsia="en-US"/>
              </w:rPr>
              <w:t xml:space="preserve">научных кадров для научно- </w:t>
            </w:r>
            <w:r w:rsidRPr="0097143B">
              <w:rPr>
                <w:rFonts w:eastAsia="Calibri"/>
                <w:color w:val="auto"/>
                <w:szCs w:val="20"/>
                <w:lang w:eastAsia="en-US"/>
              </w:rPr>
              <w:t xml:space="preserve">исследователей для работы </w:t>
            </w:r>
          </w:p>
        </w:tc>
      </w:tr>
      <w:tr w:rsidR="00CE7653" w:rsidRPr="0097143B" w:rsidTr="00933D35">
        <w:trPr>
          <w:trHeight w:val="340"/>
        </w:trPr>
        <w:tc>
          <w:tcPr>
            <w:tcW w:w="1638" w:type="pct"/>
            <w:tcBorders>
              <w:top w:val="single" w:sz="4" w:space="0" w:color="auto"/>
            </w:tcBorders>
            <w:vAlign w:val="bottom"/>
          </w:tcPr>
          <w:p w:rsidR="00CE7653" w:rsidRPr="0097143B" w:rsidRDefault="00CE7653" w:rsidP="00CE765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97143B">
              <w:rPr>
                <w:rFonts w:eastAsia="Calibri"/>
                <w:color w:val="auto"/>
                <w:szCs w:val="20"/>
              </w:rPr>
              <w:t>Задачи:</w:t>
            </w:r>
          </w:p>
        </w:tc>
        <w:tc>
          <w:tcPr>
            <w:tcW w:w="33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7653" w:rsidRPr="0097143B" w:rsidRDefault="00CE7653" w:rsidP="00CE765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</w:p>
        </w:tc>
      </w:tr>
      <w:tr w:rsidR="00CE7653" w:rsidRPr="0097143B" w:rsidTr="00933D35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CE7653" w:rsidRPr="0097143B" w:rsidRDefault="00CE7653" w:rsidP="00713D37">
            <w:pPr>
              <w:numPr>
                <w:ilvl w:val="0"/>
                <w:numId w:val="3"/>
              </w:num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Углубленное изучение</w:t>
            </w:r>
            <w:r w:rsidR="00713D37">
              <w:rPr>
                <w:rFonts w:eastAsia="Calibri"/>
                <w:color w:val="auto"/>
                <w:szCs w:val="20"/>
                <w:lang w:eastAsia="en-US"/>
              </w:rPr>
              <w:t xml:space="preserve"> </w:t>
            </w:r>
            <w:proofErr w:type="gramStart"/>
            <w:r w:rsidR="00713D37">
              <w:rPr>
                <w:rFonts w:eastAsia="Calibri"/>
                <w:color w:val="auto"/>
                <w:szCs w:val="20"/>
                <w:lang w:eastAsia="en-US"/>
              </w:rPr>
              <w:t xml:space="preserve">проблем </w:t>
            </w:r>
            <w:r w:rsidRPr="0097143B">
              <w:rPr>
                <w:rFonts w:eastAsia="Calibri"/>
                <w:color w:val="auto"/>
                <w:szCs w:val="20"/>
                <w:lang w:eastAsia="en-US"/>
              </w:rPr>
              <w:t xml:space="preserve"> </w:t>
            </w:r>
            <w:r w:rsidR="00713D37">
              <w:rPr>
                <w:rFonts w:eastAsia="Calibri"/>
                <w:color w:val="auto"/>
                <w:szCs w:val="20"/>
                <w:lang w:eastAsia="en-US"/>
              </w:rPr>
              <w:t>естественно</w:t>
            </w:r>
            <w:proofErr w:type="gramEnd"/>
            <w:r w:rsidR="00713D37">
              <w:rPr>
                <w:rFonts w:eastAsia="Calibri"/>
                <w:color w:val="auto"/>
                <w:szCs w:val="20"/>
                <w:lang w:eastAsia="en-US"/>
              </w:rPr>
              <w:t>-научного</w:t>
            </w:r>
            <w:r w:rsidR="00B705EB">
              <w:rPr>
                <w:rFonts w:eastAsia="Calibri"/>
                <w:color w:val="auto"/>
                <w:szCs w:val="20"/>
                <w:lang w:eastAsia="en-US"/>
              </w:rPr>
              <w:t xml:space="preserve"> и биологического </w:t>
            </w:r>
            <w:bookmarkStart w:id="0" w:name="_GoBack"/>
            <w:bookmarkEnd w:id="0"/>
            <w:r w:rsidR="00713D37">
              <w:rPr>
                <w:rFonts w:eastAsia="Calibri"/>
                <w:color w:val="auto"/>
                <w:szCs w:val="20"/>
                <w:lang w:eastAsia="en-US"/>
              </w:rPr>
              <w:t xml:space="preserve"> направления</w:t>
            </w:r>
          </w:p>
        </w:tc>
      </w:tr>
      <w:tr w:rsidR="00CE7653" w:rsidRPr="0097143B" w:rsidTr="00933D3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653" w:rsidRPr="0097143B" w:rsidRDefault="00CE7653" w:rsidP="00CE7653">
            <w:pPr>
              <w:numPr>
                <w:ilvl w:val="0"/>
                <w:numId w:val="3"/>
              </w:num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Формирование умения и навыков самостоятельной научно - исследовательской деятельности;</w:t>
            </w:r>
          </w:p>
        </w:tc>
      </w:tr>
      <w:tr w:rsidR="00CE7653" w:rsidRPr="0097143B" w:rsidTr="00933D3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653" w:rsidRPr="0097143B" w:rsidRDefault="00CE7653" w:rsidP="00713D37">
            <w:pPr>
              <w:numPr>
                <w:ilvl w:val="0"/>
                <w:numId w:val="3"/>
              </w:num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 xml:space="preserve">Проведение научных исследований, представляющих новое решение важной практической и теоретической задачи в области </w:t>
            </w:r>
            <w:r w:rsidR="00713D37">
              <w:rPr>
                <w:rFonts w:eastAsia="Calibri"/>
                <w:color w:val="auto"/>
                <w:szCs w:val="20"/>
                <w:lang w:eastAsia="en-US"/>
              </w:rPr>
              <w:t>естественных и биологических наук</w:t>
            </w:r>
          </w:p>
        </w:tc>
      </w:tr>
    </w:tbl>
    <w:p w:rsidR="00CE7653" w:rsidRPr="0097143B" w:rsidRDefault="00CE7653" w:rsidP="00CE7653">
      <w:pPr>
        <w:keepNext/>
        <w:spacing w:before="240" w:after="60" w:line="240" w:lineRule="auto"/>
        <w:ind w:left="360" w:right="0" w:hanging="360"/>
        <w:outlineLvl w:val="0"/>
        <w:rPr>
          <w:rFonts w:eastAsia="Calibri"/>
          <w:b/>
          <w:bCs/>
          <w:color w:val="auto"/>
          <w:kern w:val="32"/>
          <w:szCs w:val="20"/>
        </w:rPr>
      </w:pPr>
      <w:r w:rsidRPr="0097143B">
        <w:rPr>
          <w:rFonts w:eastAsia="Calibri"/>
          <w:b/>
          <w:bCs/>
          <w:color w:val="auto"/>
          <w:kern w:val="32"/>
          <w:szCs w:val="20"/>
        </w:rPr>
        <w:t>Перечень планируемых результатов обучения по дисциплине (модулю)</w:t>
      </w:r>
    </w:p>
    <w:p w:rsidR="00CE7653" w:rsidRPr="0097143B" w:rsidRDefault="00CE7653" w:rsidP="00CE7653">
      <w:pPr>
        <w:spacing w:after="0" w:line="276" w:lineRule="auto"/>
        <w:ind w:left="0" w:right="0" w:firstLine="709"/>
        <w:rPr>
          <w:rFonts w:eastAsia="Calibri"/>
          <w:color w:val="auto"/>
          <w:szCs w:val="20"/>
        </w:rPr>
      </w:pPr>
      <w:r w:rsidRPr="0097143B">
        <w:rPr>
          <w:rFonts w:eastAsia="Calibri"/>
          <w:color w:val="auto"/>
          <w:szCs w:val="20"/>
        </w:rPr>
        <w:t>Компетенции, закрепленные за дисциплиной (модулем)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159"/>
        <w:gridCol w:w="7763"/>
      </w:tblGrid>
      <w:tr w:rsidR="00CE7653" w:rsidRPr="0097143B" w:rsidTr="00933D35">
        <w:trPr>
          <w:tblHeader/>
        </w:trPr>
        <w:tc>
          <w:tcPr>
            <w:tcW w:w="226" w:type="pct"/>
            <w:shd w:val="clear" w:color="auto" w:fill="auto"/>
            <w:vAlign w:val="center"/>
          </w:tcPr>
          <w:p w:rsidR="00CE7653" w:rsidRPr="0097143B" w:rsidRDefault="00CE7653" w:rsidP="00CE765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№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E7653" w:rsidRPr="0097143B" w:rsidRDefault="00CE7653" w:rsidP="00CE765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Код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CE7653" w:rsidRPr="0097143B" w:rsidRDefault="00CE7653" w:rsidP="00CE765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Содержание компетенции</w:t>
            </w:r>
          </w:p>
        </w:tc>
      </w:tr>
      <w:tr w:rsidR="00CE7653" w:rsidRPr="0097143B" w:rsidTr="00933D35">
        <w:trPr>
          <w:trHeight w:val="340"/>
        </w:trPr>
        <w:tc>
          <w:tcPr>
            <w:tcW w:w="226" w:type="pct"/>
            <w:shd w:val="clear" w:color="auto" w:fill="auto"/>
            <w:vAlign w:val="bottom"/>
          </w:tcPr>
          <w:p w:rsidR="00CE7653" w:rsidRPr="0097143B" w:rsidRDefault="00CE7653" w:rsidP="00CE7653">
            <w:pPr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eastAsia="MS Mincho"/>
                <w:color w:val="auto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bottom"/>
          </w:tcPr>
          <w:p w:rsidR="00CE7653" w:rsidRPr="0097143B" w:rsidRDefault="00CE7653" w:rsidP="00CE765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highlight w:val="yellow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ОПК-1</w:t>
            </w:r>
          </w:p>
        </w:tc>
        <w:tc>
          <w:tcPr>
            <w:tcW w:w="4154" w:type="pct"/>
            <w:shd w:val="clear" w:color="auto" w:fill="auto"/>
            <w:vAlign w:val="bottom"/>
          </w:tcPr>
          <w:p w:rsidR="00CE7653" w:rsidRPr="0097143B" w:rsidRDefault="00CE7653" w:rsidP="00CE765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highlight w:val="yellow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Способность и готовность к организации проведения прикладных научных исследований в области медицины</w:t>
            </w:r>
          </w:p>
        </w:tc>
      </w:tr>
      <w:tr w:rsidR="00CE7653" w:rsidRPr="0097143B" w:rsidTr="00933D35">
        <w:trPr>
          <w:trHeight w:val="340"/>
        </w:trPr>
        <w:tc>
          <w:tcPr>
            <w:tcW w:w="226" w:type="pct"/>
            <w:shd w:val="clear" w:color="auto" w:fill="auto"/>
            <w:vAlign w:val="bottom"/>
          </w:tcPr>
          <w:p w:rsidR="00CE7653" w:rsidRPr="0097143B" w:rsidRDefault="00CE7653" w:rsidP="00CE7653">
            <w:pPr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eastAsia="MS Mincho"/>
                <w:color w:val="auto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bottom"/>
          </w:tcPr>
          <w:p w:rsidR="00CE7653" w:rsidRPr="0097143B" w:rsidRDefault="00CE7653" w:rsidP="00CE765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ОПК-2</w:t>
            </w:r>
          </w:p>
        </w:tc>
        <w:tc>
          <w:tcPr>
            <w:tcW w:w="4154" w:type="pct"/>
            <w:shd w:val="clear" w:color="auto" w:fill="auto"/>
            <w:vAlign w:val="bottom"/>
          </w:tcPr>
          <w:p w:rsidR="00CE7653" w:rsidRPr="0097143B" w:rsidRDefault="00CE7653" w:rsidP="00CE765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Способность и готовность к анализу, обобщению и публичному представлению результатов выполненных научных исследований</w:t>
            </w:r>
          </w:p>
        </w:tc>
      </w:tr>
      <w:tr w:rsidR="00CE7653" w:rsidRPr="0097143B" w:rsidTr="00933D35">
        <w:trPr>
          <w:trHeight w:val="340"/>
        </w:trPr>
        <w:tc>
          <w:tcPr>
            <w:tcW w:w="226" w:type="pct"/>
            <w:shd w:val="clear" w:color="auto" w:fill="auto"/>
            <w:vAlign w:val="bottom"/>
          </w:tcPr>
          <w:p w:rsidR="00CE7653" w:rsidRPr="0097143B" w:rsidRDefault="00CE7653" w:rsidP="00CE7653">
            <w:pPr>
              <w:numPr>
                <w:ilvl w:val="0"/>
                <w:numId w:val="2"/>
              </w:numPr>
              <w:spacing w:after="0" w:line="240" w:lineRule="auto"/>
              <w:ind w:left="0" w:right="0" w:firstLine="0"/>
              <w:jc w:val="left"/>
              <w:rPr>
                <w:rFonts w:eastAsia="MS Mincho"/>
                <w:color w:val="auto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bottom"/>
          </w:tcPr>
          <w:p w:rsidR="00CE7653" w:rsidRPr="0097143B" w:rsidRDefault="00CE7653" w:rsidP="00CE765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УК-3</w:t>
            </w:r>
          </w:p>
        </w:tc>
        <w:tc>
          <w:tcPr>
            <w:tcW w:w="4154" w:type="pct"/>
            <w:shd w:val="clear" w:color="auto" w:fill="auto"/>
            <w:vAlign w:val="bottom"/>
          </w:tcPr>
          <w:p w:rsidR="00CE7653" w:rsidRPr="0097143B" w:rsidRDefault="00CE7653" w:rsidP="00CE765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  <w:lang w:eastAsia="en-US"/>
              </w:rPr>
            </w:pPr>
            <w:r w:rsidRPr="0097143B">
              <w:rPr>
                <w:rFonts w:eastAsia="Calibri"/>
                <w:color w:val="auto"/>
                <w:szCs w:val="20"/>
                <w:lang w:eastAsia="en-US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</w:tbl>
    <w:p w:rsidR="00CE7653" w:rsidRPr="0097143B" w:rsidRDefault="00CE7653">
      <w:pPr>
        <w:spacing w:after="0" w:line="246" w:lineRule="auto"/>
        <w:ind w:left="10" w:right="-15"/>
        <w:jc w:val="center"/>
        <w:rPr>
          <w:b/>
          <w:szCs w:val="20"/>
        </w:rPr>
      </w:pPr>
    </w:p>
    <w:p w:rsidR="00CE7653" w:rsidRPr="0097143B" w:rsidRDefault="00CE7653">
      <w:pPr>
        <w:spacing w:after="0" w:line="246" w:lineRule="auto"/>
        <w:ind w:left="10" w:right="-15"/>
        <w:jc w:val="center"/>
        <w:rPr>
          <w:b/>
          <w:szCs w:val="20"/>
        </w:rPr>
      </w:pPr>
    </w:p>
    <w:p w:rsidR="00CE7653" w:rsidRPr="0097143B" w:rsidRDefault="00CE7653">
      <w:pPr>
        <w:spacing w:after="0" w:line="246" w:lineRule="auto"/>
        <w:ind w:left="10" w:right="-15"/>
        <w:jc w:val="center"/>
        <w:rPr>
          <w:b/>
          <w:szCs w:val="20"/>
        </w:rPr>
      </w:pPr>
    </w:p>
    <w:p w:rsidR="00CE7653" w:rsidRDefault="00CE7653">
      <w:pPr>
        <w:spacing w:after="0" w:line="246" w:lineRule="auto"/>
        <w:ind w:left="10" w:right="-15"/>
        <w:jc w:val="center"/>
        <w:rPr>
          <w:b/>
        </w:rPr>
      </w:pPr>
    </w:p>
    <w:p w:rsidR="007F78EF" w:rsidRDefault="00033603">
      <w:pPr>
        <w:spacing w:after="0" w:line="246" w:lineRule="auto"/>
        <w:ind w:left="10" w:right="-15"/>
        <w:jc w:val="center"/>
      </w:pPr>
      <w:r>
        <w:rPr>
          <w:b/>
        </w:rPr>
        <w:t xml:space="preserve">Содержание основной ОПОП подготовки аспиранта по направлению подготовки </w:t>
      </w:r>
      <w:r w:rsidR="00723E23">
        <w:rPr>
          <w:b/>
        </w:rPr>
        <w:t>1.5</w:t>
      </w:r>
    </w:p>
    <w:p w:rsidR="007F78EF" w:rsidRDefault="00033603">
      <w:pPr>
        <w:spacing w:after="240" w:line="246" w:lineRule="auto"/>
        <w:ind w:left="10" w:right="-15"/>
        <w:jc w:val="center"/>
      </w:pPr>
      <w:r>
        <w:rPr>
          <w:b/>
        </w:rPr>
        <w:t>Биологические науки (уровень подготовки кадров высшей квалификации)</w:t>
      </w:r>
    </w:p>
    <w:p w:rsidR="00723E23" w:rsidRDefault="00723E23" w:rsidP="00723E23">
      <w:pPr>
        <w:spacing w:after="0" w:line="246" w:lineRule="auto"/>
        <w:ind w:right="-15"/>
        <w:jc w:val="left"/>
      </w:pPr>
      <w:r>
        <w:rPr>
          <w:b/>
        </w:rPr>
        <w:t>Блок 1 «</w:t>
      </w:r>
      <w:proofErr w:type="gramStart"/>
      <w:r>
        <w:rPr>
          <w:b/>
        </w:rPr>
        <w:t>Научный  компонент</w:t>
      </w:r>
      <w:proofErr w:type="gramEnd"/>
      <w:r>
        <w:rPr>
          <w:b/>
        </w:rPr>
        <w:t>»</w:t>
      </w:r>
    </w:p>
    <w:p w:rsidR="00723E23" w:rsidRPr="00723E23" w:rsidRDefault="00723E23" w:rsidP="00723E23">
      <w:r>
        <w:rPr>
          <w:i/>
        </w:rPr>
        <w:t>Научно-исследовательская деятельность</w:t>
      </w:r>
      <w:r>
        <w:t xml:space="preserve">. Объем дисциплины 156 ЗЕТ. </w:t>
      </w:r>
      <w:r>
        <w:rPr>
          <w:i/>
        </w:rPr>
        <w:t>Цель:</w:t>
      </w:r>
      <w:r>
        <w:t xml:space="preserve"> овладение научными методами, подготовка, написание диссертации на соискание ученой степени кандидата наук по соответствующей научной специальности. </w:t>
      </w:r>
      <w:r>
        <w:rPr>
          <w:i/>
        </w:rPr>
        <w:t>Краткое содержание дисциплины:</w:t>
      </w:r>
      <w:r>
        <w:t xml:space="preserve"> </w:t>
      </w:r>
      <w:r>
        <w:rPr>
          <w:color w:val="261808"/>
        </w:rPr>
        <w:t xml:space="preserve">Программа ориентирована на </w:t>
      </w:r>
      <w:r>
        <w:t>овладение навыками организации и планирования научно-исследовательской работы</w:t>
      </w:r>
      <w:r>
        <w:rPr>
          <w:i/>
        </w:rPr>
        <w:t xml:space="preserve">, </w:t>
      </w:r>
      <w:r>
        <w:t>анализ литературы по теме исследований с использованием печатных и электронных ресурсов; развитие способности к интеграции в рамках междисциплинарных научных исследований. Самостоятельное формулирование и решение задач, возникающих в ходе научно-исследовательской деятельности и требующих углубленных профессиональных знаний. Подготовка научных статей, рефератов, диссертации на соискание ученой степени кандидата наук.</w:t>
      </w:r>
    </w:p>
    <w:p w:rsidR="007F78EF" w:rsidRDefault="00033603">
      <w:pPr>
        <w:spacing w:after="229" w:line="246" w:lineRule="auto"/>
        <w:ind w:right="-15"/>
        <w:jc w:val="left"/>
      </w:pPr>
      <w:r>
        <w:rPr>
          <w:b/>
        </w:rPr>
        <w:lastRenderedPageBreak/>
        <w:t xml:space="preserve">Блок </w:t>
      </w:r>
      <w:r w:rsidR="00723E23">
        <w:rPr>
          <w:b/>
        </w:rPr>
        <w:t>2</w:t>
      </w:r>
      <w:r>
        <w:rPr>
          <w:b/>
        </w:rPr>
        <w:t xml:space="preserve"> «Образовательные </w:t>
      </w:r>
      <w:r w:rsidR="00723E23">
        <w:rPr>
          <w:b/>
        </w:rPr>
        <w:t>компонент</w:t>
      </w:r>
      <w:r>
        <w:rPr>
          <w:b/>
        </w:rPr>
        <w:t>»</w:t>
      </w:r>
    </w:p>
    <w:p w:rsidR="007F78EF" w:rsidRDefault="00033603">
      <w:r>
        <w:rPr>
          <w:i/>
        </w:rPr>
        <w:t>Иностранный язык.</w:t>
      </w:r>
      <w:r>
        <w:t xml:space="preserve"> Объем дисциплины </w:t>
      </w:r>
      <w:r w:rsidR="00723E23">
        <w:t xml:space="preserve">3 </w:t>
      </w:r>
      <w:r>
        <w:t xml:space="preserve">ЗЕТ. </w:t>
      </w:r>
      <w:r>
        <w:rPr>
          <w:i/>
        </w:rPr>
        <w:t>Цель:</w:t>
      </w:r>
      <w:r>
        <w:t xml:space="preserve"> достичь уровня владения иностранным языком, позволяющим вести профессиональную деятельность в иноязычной среде. </w:t>
      </w:r>
      <w:r>
        <w:rPr>
          <w:i/>
        </w:rPr>
        <w:t>Краткое содержание дисциплины:</w:t>
      </w:r>
      <w:r>
        <w:t xml:space="preserve"> Окончившие курс обучения по данной программе должны владеть 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</w:t>
      </w:r>
      <w:r>
        <w:rPr>
          <w:b/>
        </w:rPr>
        <w:t>н</w:t>
      </w:r>
      <w:r>
        <w:t>ой сфере в форме устного и письменного общения.</w:t>
      </w:r>
    </w:p>
    <w:p w:rsidR="00723E23" w:rsidRDefault="00033603" w:rsidP="00723E23">
      <w:r>
        <w:rPr>
          <w:i/>
          <w:color w:val="00000A"/>
        </w:rPr>
        <w:t xml:space="preserve">История </w:t>
      </w:r>
      <w:r w:rsidR="00723E23">
        <w:rPr>
          <w:i/>
          <w:color w:val="00000A"/>
        </w:rPr>
        <w:t xml:space="preserve">и философия </w:t>
      </w:r>
      <w:r>
        <w:rPr>
          <w:i/>
          <w:color w:val="00000A"/>
        </w:rPr>
        <w:t xml:space="preserve">науки. </w:t>
      </w:r>
      <w:r>
        <w:rPr>
          <w:color w:val="00000A"/>
        </w:rPr>
        <w:t xml:space="preserve">Объем дисциплины </w:t>
      </w:r>
      <w:r w:rsidR="00723E23">
        <w:rPr>
          <w:color w:val="00000A"/>
        </w:rPr>
        <w:t>3</w:t>
      </w:r>
      <w:r>
        <w:rPr>
          <w:color w:val="00000A"/>
        </w:rPr>
        <w:t xml:space="preserve"> ЗЕТ. </w:t>
      </w:r>
      <w:r>
        <w:rPr>
          <w:color w:val="261808"/>
        </w:rPr>
        <w:t xml:space="preserve">Программа исторической части кандидатского экзамена по курсу "История и философия науки". </w:t>
      </w:r>
      <w:r>
        <w:rPr>
          <w:i/>
        </w:rPr>
        <w:t xml:space="preserve">Краткое содержание дисциплины: </w:t>
      </w:r>
      <w:r>
        <w:rPr>
          <w:color w:val="261808"/>
        </w:rPr>
        <w:t xml:space="preserve">Программа ориентирована на анализ </w:t>
      </w:r>
      <w:r>
        <w:t>современных теоретико-методологических подходов к истории науки, терминологии; основ истории и философии педагогической науки, фундаментальных проблем становления педагогики как науки в контексте общей истории естествознания; основных этапов, общих закономерностей и отличительных особенностей зарождения, становления и развития педагогики как науки и сферы практической деятельности.</w:t>
      </w:r>
    </w:p>
    <w:p w:rsidR="007F78EF" w:rsidRDefault="00033603" w:rsidP="00723E23">
      <w:pPr>
        <w:rPr>
          <w:color w:val="261808"/>
        </w:rPr>
      </w:pPr>
      <w:r>
        <w:rPr>
          <w:color w:val="00000A"/>
        </w:rPr>
        <w:t>П</w:t>
      </w:r>
      <w:r>
        <w:rPr>
          <w:color w:val="261808"/>
        </w:rPr>
        <w:t xml:space="preserve">рограмма философской части кандидатского экзамена по курсу "История и философия науки". </w:t>
      </w:r>
      <w:r>
        <w:rPr>
          <w:i/>
        </w:rPr>
        <w:t xml:space="preserve">Краткое содержание дисциплины: </w:t>
      </w:r>
      <w:r>
        <w:rPr>
          <w:color w:val="261808"/>
        </w:rPr>
        <w:t>Программа ориентирована на анализ основных мировоззренческих и методологических проблем, возникающих в науке на современном этапе ее развития и получение представления о тенденциях исторического развития науки. Наука рассматривается в широком социокультурном контексте и в ее историческом развитии.</w:t>
      </w:r>
    </w:p>
    <w:p w:rsidR="00CE7653" w:rsidRPr="00713D37" w:rsidRDefault="00CE7653" w:rsidP="00CE7653">
      <w:pPr>
        <w:spacing w:after="0"/>
        <w:rPr>
          <w:b/>
          <w:u w:val="single"/>
        </w:rPr>
      </w:pPr>
      <w:r w:rsidRPr="00713D37">
        <w:rPr>
          <w:b/>
          <w:u w:val="single"/>
        </w:rPr>
        <w:t>1.5.2 Биофизика</w:t>
      </w:r>
    </w:p>
    <w:p w:rsidR="00CE7653" w:rsidRDefault="00CE7653" w:rsidP="00CE7653">
      <w:pPr>
        <w:spacing w:after="0"/>
        <w:rPr>
          <w:szCs w:val="20"/>
        </w:rPr>
      </w:pPr>
      <w:r w:rsidRPr="00CE7653">
        <w:rPr>
          <w:szCs w:val="20"/>
        </w:rPr>
        <w:t xml:space="preserve">Целями освоения учебной дисциплины «Биофизика» аспирантами являются: - ознакомление с основными достижениями биофизики на современном этапе ее развития; -формирование у аспирантов представлений о биофизических механизмах мембранных и фотобиологических процессов; - умение интерпретировать доказательные факты в области биофизики сложных систем, молекулярной и радиационной биофизики, а также в области прикладных аспектов использования методов биофизики в практической деятельности. Задачи дисциплины: – изучение на молекулярном уровне структуры субклеточных образований и механизмов их функционирования; – выявление общих законов (закономерностей) обмена веществ и энергии на клеточном и организменном уровнях; – изучение механизмов транспорта ионов и молекул через биологические мембраны; – изучение молекулярных механизмов дыхания, подвижности, роста и развития биосистем. – исследование поглощения, размена энергии на химические превращения, влияние их на жизнедеятельность при действии энергии электромагнитных полей (видимого и ультрафиолетового излучения), проникающей радиации; – термодинамический анализ сложных систем с использованием законов классической термодинамики, а также термодинамики неравновесных процессов; – кинетический аналитический подход к изучению сложных систем и предсказание их поведения. </w:t>
      </w:r>
    </w:p>
    <w:p w:rsidR="000A7D7F" w:rsidRDefault="000A7D7F" w:rsidP="00723E23">
      <w:pPr>
        <w:rPr>
          <w:i/>
        </w:rPr>
      </w:pPr>
    </w:p>
    <w:p w:rsidR="00CE7653" w:rsidRPr="00713D37" w:rsidRDefault="00CE7653" w:rsidP="000A7D7F">
      <w:pPr>
        <w:spacing w:after="0"/>
        <w:rPr>
          <w:b/>
          <w:u w:val="single"/>
        </w:rPr>
      </w:pPr>
      <w:r w:rsidRPr="00713D37">
        <w:rPr>
          <w:b/>
          <w:u w:val="single"/>
        </w:rPr>
        <w:t>1.5.3 Молекулярная биология</w:t>
      </w:r>
    </w:p>
    <w:p w:rsidR="000A7D7F" w:rsidRDefault="000A7D7F" w:rsidP="000A7D7F">
      <w:pPr>
        <w:spacing w:after="0"/>
      </w:pPr>
      <w:r w:rsidRPr="000A7D7F">
        <w:rPr>
          <w:i/>
        </w:rPr>
        <w:t>Целью освоения дисциплины «Молекулярная биология» является формирование систематизированных знаний и умений в области молекулярной биологии, особенностей строения и</w:t>
      </w:r>
      <w:r>
        <w:rPr>
          <w:i/>
        </w:rPr>
        <w:t xml:space="preserve"> </w:t>
      </w:r>
      <w:r w:rsidRPr="000A7D7F">
        <w:rPr>
          <w:i/>
        </w:rPr>
        <w:t>свойств молекул, особенностей биологической формы движения материи, способности к самовоспроизведению, специфичности структуры полимеров, наследственно закрепляемой изменчивости, изучение методов генетической инженерии, ее достижений и перспектив развития как основы для формирования необходимых компетенций.</w:t>
      </w:r>
      <w:r w:rsidRPr="000A7D7F">
        <w:t xml:space="preserve"> </w:t>
      </w:r>
    </w:p>
    <w:p w:rsidR="000A7D7F" w:rsidRDefault="000A7D7F" w:rsidP="000A7D7F">
      <w:pPr>
        <w:spacing w:after="0"/>
        <w:rPr>
          <w:i/>
        </w:rPr>
      </w:pPr>
      <w:r w:rsidRPr="000A7D7F">
        <w:rPr>
          <w:i/>
        </w:rPr>
        <w:t>В результате изучения учебной дисциплины обучающиеся должны знать уметь владеть</w:t>
      </w:r>
      <w:r>
        <w:rPr>
          <w:i/>
        </w:rPr>
        <w:t>:</w:t>
      </w:r>
    </w:p>
    <w:p w:rsidR="000A7D7F" w:rsidRPr="00CE7653" w:rsidRDefault="000A7D7F" w:rsidP="00713D37">
      <w:pPr>
        <w:spacing w:after="0"/>
        <w:rPr>
          <w:i/>
        </w:rPr>
      </w:pPr>
      <w:r w:rsidRPr="000A7D7F">
        <w:rPr>
          <w:i/>
        </w:rPr>
        <w:t xml:space="preserve"> 1 ОК-3 – способностью использовать естественнонаучные и математические знания для ориентирования в </w:t>
      </w:r>
    </w:p>
    <w:p w:rsidR="000A7D7F" w:rsidRDefault="000A7D7F">
      <w:pPr>
        <w:spacing w:after="0" w:line="240" w:lineRule="auto"/>
        <w:ind w:right="-15"/>
        <w:jc w:val="left"/>
        <w:rPr>
          <w:i/>
        </w:rPr>
      </w:pPr>
    </w:p>
    <w:p w:rsidR="007F78EF" w:rsidRPr="00713D37" w:rsidRDefault="00723E23">
      <w:pPr>
        <w:spacing w:after="0" w:line="240" w:lineRule="auto"/>
        <w:ind w:right="-15"/>
        <w:jc w:val="left"/>
        <w:rPr>
          <w:b/>
          <w:u w:val="single"/>
        </w:rPr>
      </w:pPr>
      <w:proofErr w:type="gramStart"/>
      <w:r w:rsidRPr="00713D37">
        <w:rPr>
          <w:b/>
          <w:u w:val="single"/>
        </w:rPr>
        <w:t>1.5.4</w:t>
      </w:r>
      <w:r w:rsidR="00033603" w:rsidRPr="00713D37">
        <w:rPr>
          <w:b/>
          <w:u w:val="single"/>
        </w:rPr>
        <w:t xml:space="preserve">  Биохимия</w:t>
      </w:r>
      <w:proofErr w:type="gramEnd"/>
    </w:p>
    <w:p w:rsidR="007F78EF" w:rsidRDefault="00033603">
      <w:pPr>
        <w:spacing w:after="229" w:line="235" w:lineRule="auto"/>
        <w:ind w:right="-7"/>
        <w:rPr>
          <w:color w:val="261808"/>
        </w:rPr>
      </w:pPr>
      <w:r>
        <w:rPr>
          <w:i/>
        </w:rPr>
        <w:t xml:space="preserve">Цель: </w:t>
      </w:r>
      <w:r>
        <w:rPr>
          <w:color w:val="261808"/>
        </w:rPr>
        <w:t xml:space="preserve">изучение живого организма как системы взаимосвязанных и </w:t>
      </w:r>
      <w:proofErr w:type="spellStart"/>
      <w:r>
        <w:rPr>
          <w:color w:val="261808"/>
        </w:rPr>
        <w:t>взаиморегулируемых</w:t>
      </w:r>
      <w:proofErr w:type="spellEnd"/>
      <w:r>
        <w:rPr>
          <w:color w:val="261808"/>
        </w:rPr>
        <w:t xml:space="preserve"> химических процессов, исходя из представлений о структуре входящих в него компонентов</w:t>
      </w:r>
      <w:r>
        <w:t xml:space="preserve">. </w:t>
      </w:r>
      <w:r>
        <w:rPr>
          <w:i/>
        </w:rPr>
        <w:t>Краткое содержание дисциплины:</w:t>
      </w:r>
      <w:r>
        <w:t xml:space="preserve">  </w:t>
      </w:r>
      <w:r>
        <w:rPr>
          <w:color w:val="261808"/>
        </w:rPr>
        <w:t xml:space="preserve">Исследования и выявление закономерностей химических процессов жизнедеятельности, распределения, состава, структуры, функции, свойств и превращений веществ, присущих живым организмам, связи этих превращений с деятельностью клеточных структур, органелл, клеток, тканей и органов, целостных организмов, их сообществ и всей биосферы, </w:t>
      </w:r>
      <w:proofErr w:type="spellStart"/>
      <w:r>
        <w:rPr>
          <w:color w:val="261808"/>
        </w:rPr>
        <w:t>молекулярноопосредованных</w:t>
      </w:r>
      <w:proofErr w:type="spellEnd"/>
      <w:r>
        <w:rPr>
          <w:color w:val="261808"/>
        </w:rPr>
        <w:t xml:space="preserve"> реакций живых организмов на проникающую радиацию, ионизирующее излучение, электромагнитные поля и экстремальные воздействия, а также превращений, обезвреживания </w:t>
      </w:r>
      <w:proofErr w:type="spellStart"/>
      <w:r>
        <w:rPr>
          <w:color w:val="261808"/>
        </w:rPr>
        <w:t>ксенобиотиков</w:t>
      </w:r>
      <w:proofErr w:type="spellEnd"/>
      <w:r>
        <w:rPr>
          <w:color w:val="261808"/>
        </w:rPr>
        <w:t xml:space="preserve"> и искусственных материалов, их влияния на живые организмы и на биосферу в целом. Для биохимии характерно, что источником новых знаний при посредстве физических, химических и биологических методов служат результаты экспериментальных исследований на животных, растениях, микроорганизмах, культурах клеток человека, животных, растений, биологических жидкостях, их отдельных компонентах, выделенных из них веществах и другом биологическом сырье, а также лабораторные исследования тканей и жидкостей человека и животных, имеющие клиническое значение.</w:t>
      </w:r>
    </w:p>
    <w:p w:rsidR="00896E17" w:rsidRPr="00713D37" w:rsidRDefault="00896E17" w:rsidP="00896E17">
      <w:pPr>
        <w:spacing w:after="0" w:line="235" w:lineRule="auto"/>
        <w:ind w:right="-7"/>
        <w:rPr>
          <w:b/>
          <w:u w:val="single"/>
        </w:rPr>
      </w:pPr>
      <w:r w:rsidRPr="00713D37">
        <w:rPr>
          <w:b/>
          <w:u w:val="single"/>
        </w:rPr>
        <w:lastRenderedPageBreak/>
        <w:t>1.5.5 Физиология человека и животных </w:t>
      </w:r>
    </w:p>
    <w:p w:rsidR="00896E17" w:rsidRDefault="00896E17">
      <w:pPr>
        <w:spacing w:after="229" w:line="235" w:lineRule="auto"/>
        <w:ind w:right="-7"/>
        <w:rPr>
          <w:color w:val="261808"/>
        </w:rPr>
      </w:pPr>
      <w:r w:rsidRPr="00896E17">
        <w:rPr>
          <w:color w:val="261808"/>
        </w:rPr>
        <w:t>Физиология – область науки, связанная с изучением функционирования организма животных и человека; использует поведение, физиологические, биохимические, генетические, молекулярно-биологические подходы для анализа функций организма. Физиология – один из разделов биологии. Она является базовой для ряда научных дисциплин: медицины, психологии, ветеринарии и др. Основным методом изучения является эксперимент на животных и исследования на человеке. Фундаментальные физиологические исследования позволяют понять закономерности функционирования организма и его отдельных систем, принципы сохранения здоровья человека, его адаптивные возможности в различных условиях жизнедеятельности, закономерности взаимодействия организма с окружающей средой.</w:t>
      </w:r>
    </w:p>
    <w:p w:rsidR="007F78EF" w:rsidRPr="00713D37" w:rsidRDefault="00723E23">
      <w:pPr>
        <w:spacing w:after="0" w:line="240" w:lineRule="auto"/>
        <w:ind w:right="-15"/>
        <w:jc w:val="left"/>
        <w:rPr>
          <w:b/>
          <w:u w:val="single"/>
        </w:rPr>
      </w:pPr>
      <w:proofErr w:type="gramStart"/>
      <w:r w:rsidRPr="00713D37">
        <w:rPr>
          <w:b/>
          <w:u w:val="single"/>
        </w:rPr>
        <w:t>1.5.7</w:t>
      </w:r>
      <w:r w:rsidR="00033603" w:rsidRPr="00713D37">
        <w:rPr>
          <w:b/>
          <w:u w:val="single"/>
        </w:rPr>
        <w:t xml:space="preserve">  Генетика</w:t>
      </w:r>
      <w:proofErr w:type="gramEnd"/>
    </w:p>
    <w:p w:rsidR="007F78EF" w:rsidRDefault="00033603">
      <w:r>
        <w:rPr>
          <w:i/>
        </w:rPr>
        <w:t xml:space="preserve">Цель: </w:t>
      </w:r>
      <w:r>
        <w:t xml:space="preserve">изучение явлений изменчивости и наследственности, закономерности процессов хранения, передачи и реализации генетической информации на молекулярном, клеточном, организменном и популяционном уровнях. </w:t>
      </w:r>
      <w:r>
        <w:rPr>
          <w:i/>
        </w:rPr>
        <w:t xml:space="preserve">Краткое содержание дисциплины: </w:t>
      </w:r>
      <w:r>
        <w:t xml:space="preserve">Молекулярные и цитологические основы наследственности. Генетическая и клеточная инженерия. </w:t>
      </w:r>
      <w:proofErr w:type="spellStart"/>
      <w:r>
        <w:t>Трансгенные</w:t>
      </w:r>
      <w:proofErr w:type="spellEnd"/>
      <w:r>
        <w:t xml:space="preserve"> организмы. Генетические основы биотехнологии. Структурная, функциональная и эволюционная </w:t>
      </w:r>
      <w:proofErr w:type="spellStart"/>
      <w:r>
        <w:t>геномика</w:t>
      </w:r>
      <w:proofErr w:type="spellEnd"/>
      <w:r>
        <w:t xml:space="preserve">. Генетическая </w:t>
      </w:r>
      <w:proofErr w:type="spellStart"/>
      <w:r>
        <w:t>биоинформатика</w:t>
      </w:r>
      <w:proofErr w:type="spellEnd"/>
      <w:r>
        <w:t xml:space="preserve">. Геносистематика. Частная генетика микроорганизмов, растений и животных. Генетика соматических клеток. </w:t>
      </w:r>
      <w:proofErr w:type="spellStart"/>
      <w:r>
        <w:t>Симбиогенетика</w:t>
      </w:r>
      <w:proofErr w:type="spellEnd"/>
      <w:r>
        <w:t xml:space="preserve">. Популяционная генетика. Генетическая структура популяций. Естественный и искусственный отбор, видообразование, генетические механизмы эволюции. Экологическая и природоохранная генетика. Генетические основы селекции. Генетика человека. Медицинская генетика. </w:t>
      </w:r>
    </w:p>
    <w:p w:rsidR="000A7D7F" w:rsidRPr="00713D37" w:rsidRDefault="000A7D7F" w:rsidP="000A7D7F">
      <w:pPr>
        <w:spacing w:after="0"/>
        <w:rPr>
          <w:b/>
          <w:u w:val="single"/>
        </w:rPr>
      </w:pPr>
      <w:r w:rsidRPr="00713D37">
        <w:rPr>
          <w:b/>
          <w:u w:val="single"/>
        </w:rPr>
        <w:t>1.5.22 Клеточная биология</w:t>
      </w:r>
    </w:p>
    <w:p w:rsidR="000A7D7F" w:rsidRDefault="000A7D7F" w:rsidP="00896E17">
      <w:r w:rsidRPr="000A7D7F">
        <w:t xml:space="preserve">Клеточная биология — раздел биологии, предметом которого является клетка, элементарная единица живого. Клетка рассматривается как система, включающая в себя отдельные клеточные структуры, их участие в </w:t>
      </w:r>
      <w:proofErr w:type="spellStart"/>
      <w:r w:rsidRPr="000A7D7F">
        <w:t>общеклеточных</w:t>
      </w:r>
      <w:proofErr w:type="spellEnd"/>
      <w:r w:rsidRPr="000A7D7F">
        <w:t xml:space="preserve"> физиологических процессах, пути регуляции этих процессов. Рассматривается воспроизведение клеток и их компонентов, приспособление клеток к условиям среды, реакции на действие различных факторов, патологические изменения клеток</w:t>
      </w:r>
      <w:proofErr w:type="gramStart"/>
      <w:r w:rsidRPr="000A7D7F">
        <w:t>. и</w:t>
      </w:r>
      <w:proofErr w:type="gramEnd"/>
      <w:r w:rsidRPr="000A7D7F">
        <w:t xml:space="preserve"> механизмы их гибели.</w:t>
      </w:r>
      <w:r w:rsidR="008449C0" w:rsidRPr="008449C0">
        <w:t xml:space="preserve"> Изучение биологии клетки имеет огромное практическое значение: это изучение физиологии организмов, использование клеток в биотехнологических разработках, использование данных клеточной биологии в практической медицине. Так, например, сведения из области клеточной биологии необходимы при изучении злокачественного роста клеток, для цитодиагностики заболевания, для применения стволовых клеток и т.д. Более того, любые заболевания человека нельзя понять без привлечения данных из клеточной биологии.</w:t>
      </w:r>
    </w:p>
    <w:p w:rsidR="007F78EF" w:rsidRDefault="00033603">
      <w:r>
        <w:rPr>
          <w:i/>
        </w:rPr>
        <w:t>Педагогика</w:t>
      </w:r>
      <w:r>
        <w:t xml:space="preserve">. Объем дисциплины </w:t>
      </w:r>
      <w:r w:rsidR="00723E23">
        <w:t>1</w:t>
      </w:r>
      <w:r>
        <w:t xml:space="preserve"> ЗЕТ. </w:t>
      </w:r>
      <w:r>
        <w:rPr>
          <w:i/>
        </w:rPr>
        <w:t>Цель:</w:t>
      </w:r>
      <w:r>
        <w:t xml:space="preserve"> овладение навыками ведения преподавательской деятельности по образовательным программам высшего образования. </w:t>
      </w:r>
      <w:r>
        <w:rPr>
          <w:i/>
        </w:rPr>
        <w:t xml:space="preserve">Краткое содержание дисциплины: </w:t>
      </w:r>
      <w:r>
        <w:rPr>
          <w:color w:val="261808"/>
        </w:rPr>
        <w:t>Программа ориентирована на</w:t>
      </w:r>
      <w:r>
        <w:t xml:space="preserve"> освоение технологий организации педагогической деятельности; технологий организации учебно-профессиональной деятельности; способности к инновационной профессиональной деятельности.</w:t>
      </w:r>
    </w:p>
    <w:p w:rsidR="007F78EF" w:rsidRDefault="00033603">
      <w:r>
        <w:rPr>
          <w:i/>
        </w:rPr>
        <w:t>Психология.</w:t>
      </w:r>
      <w:r>
        <w:t xml:space="preserve"> </w:t>
      </w:r>
      <w:r>
        <w:rPr>
          <w:color w:val="00000A"/>
        </w:rPr>
        <w:t xml:space="preserve">Объем дисциплины </w:t>
      </w:r>
      <w:r w:rsidR="00723E23">
        <w:rPr>
          <w:color w:val="00000A"/>
        </w:rPr>
        <w:t>1</w:t>
      </w:r>
      <w:r>
        <w:rPr>
          <w:color w:val="00000A"/>
        </w:rPr>
        <w:t xml:space="preserve"> ЗЕТ. </w:t>
      </w:r>
      <w:r>
        <w:rPr>
          <w:i/>
          <w:color w:val="00000A"/>
        </w:rPr>
        <w:t>Цель:</w:t>
      </w:r>
      <w:r>
        <w:t xml:space="preserve"> готовность к преподавательской деятельности по образовательным программам высшего образования.</w:t>
      </w:r>
      <w:r>
        <w:rPr>
          <w:color w:val="00000A"/>
        </w:rPr>
        <w:t xml:space="preserve"> </w:t>
      </w:r>
      <w:r>
        <w:rPr>
          <w:i/>
        </w:rPr>
        <w:t xml:space="preserve">Краткое содержание дисциплины: </w:t>
      </w:r>
      <w:r>
        <w:rPr>
          <w:color w:val="261808"/>
        </w:rPr>
        <w:t>Программа ориентирована на</w:t>
      </w:r>
      <w:r>
        <w:t xml:space="preserve"> овладение навыками психолого-педагогической диагностики обучающегося в высшей медицинской школе; регуляции и </w:t>
      </w:r>
      <w:proofErr w:type="spellStart"/>
      <w:r>
        <w:t>саморегуляции</w:t>
      </w:r>
      <w:proofErr w:type="spellEnd"/>
      <w:r>
        <w:t xml:space="preserve"> эмоционального состояния и поддержания эффективного психологического климата на занятиях.</w:t>
      </w:r>
    </w:p>
    <w:p w:rsidR="007F78EF" w:rsidRDefault="00033603">
      <w:pPr>
        <w:spacing w:after="229" w:line="246" w:lineRule="auto"/>
        <w:ind w:right="-15"/>
        <w:jc w:val="left"/>
      </w:pPr>
      <w:r>
        <w:rPr>
          <w:b/>
        </w:rPr>
        <w:t>«Практики»</w:t>
      </w:r>
    </w:p>
    <w:p w:rsidR="007F78EF" w:rsidRDefault="00033603">
      <w:r>
        <w:rPr>
          <w:i/>
        </w:rPr>
        <w:t>Практика по получению профессиональных умений (научно-исследовательская).</w:t>
      </w:r>
      <w:r>
        <w:t xml:space="preserve"> </w:t>
      </w:r>
      <w:r>
        <w:rPr>
          <w:color w:val="00000A"/>
        </w:rPr>
        <w:t xml:space="preserve">Объем дисциплины </w:t>
      </w:r>
      <w:r w:rsidR="00723E23">
        <w:rPr>
          <w:color w:val="00000A"/>
        </w:rPr>
        <w:t>12</w:t>
      </w:r>
      <w:r>
        <w:rPr>
          <w:color w:val="00000A"/>
        </w:rPr>
        <w:t xml:space="preserve"> ЗЕТ. </w:t>
      </w:r>
      <w:r>
        <w:rPr>
          <w:i/>
          <w:color w:val="00000A"/>
        </w:rPr>
        <w:t>Цель:</w:t>
      </w:r>
      <w:r>
        <w:rPr>
          <w:color w:val="00000A"/>
        </w:rPr>
        <w:t xml:space="preserve"> </w:t>
      </w:r>
      <w:r>
        <w:t xml:space="preserve">систематизация, расширение и закрепление профессиональных знаний, формирование у аспирантов навыков ведения самостоятельной научной работы, исследования и экспериментирования. </w:t>
      </w:r>
      <w:r>
        <w:rPr>
          <w:i/>
        </w:rPr>
        <w:t xml:space="preserve">Краткое содержание дисциплины: </w:t>
      </w:r>
      <w:r>
        <w:t>Освоение методик проведения наблюдений и учетов экспериментальных данных; проведение исследования и получение в ходе индивидуальных и коллективных исследований научных результатов.</w:t>
      </w:r>
    </w:p>
    <w:p w:rsidR="007F78EF" w:rsidRDefault="00033603">
      <w:pPr>
        <w:spacing w:after="0" w:line="246" w:lineRule="auto"/>
        <w:ind w:right="-15"/>
        <w:jc w:val="left"/>
      </w:pPr>
      <w:r>
        <w:rPr>
          <w:b/>
        </w:rPr>
        <w:t xml:space="preserve">Блок </w:t>
      </w:r>
      <w:r w:rsidR="00723E23">
        <w:rPr>
          <w:b/>
        </w:rPr>
        <w:t>3</w:t>
      </w:r>
      <w:r>
        <w:rPr>
          <w:b/>
        </w:rPr>
        <w:t xml:space="preserve"> «итоговая аттестация» </w:t>
      </w:r>
    </w:p>
    <w:p w:rsidR="007F78EF" w:rsidRDefault="00723E23">
      <w:r w:rsidRPr="00723E23">
        <w:rPr>
          <w:i/>
        </w:rPr>
        <w:t>Оценка диссертации на предмет ее соо</w:t>
      </w:r>
      <w:r>
        <w:rPr>
          <w:i/>
        </w:rPr>
        <w:t>т</w:t>
      </w:r>
      <w:r w:rsidRPr="00723E23">
        <w:rPr>
          <w:i/>
        </w:rPr>
        <w:t>ветствия критериям, установленным в соответствии Приказ № 127-ФЗ от 23.08.1996 "О науке и государственной научно-технической подготовке</w:t>
      </w:r>
      <w:r>
        <w:rPr>
          <w:i/>
        </w:rPr>
        <w:t xml:space="preserve"> </w:t>
      </w:r>
      <w:r w:rsidRPr="00723E23">
        <w:rPr>
          <w:i/>
        </w:rPr>
        <w:t>"</w:t>
      </w:r>
      <w:r w:rsidR="00033603">
        <w:rPr>
          <w:i/>
        </w:rPr>
        <w:t xml:space="preserve">Представление научного доклада об основных результатах подготовленной научно-квалификационной работы (диссертации). </w:t>
      </w:r>
      <w:r w:rsidR="00033603">
        <w:rPr>
          <w:color w:val="00000A"/>
        </w:rPr>
        <w:t xml:space="preserve">Объем дисциплины </w:t>
      </w:r>
      <w:r>
        <w:t>3</w:t>
      </w:r>
      <w:r w:rsidR="00033603">
        <w:rPr>
          <w:color w:val="00000A"/>
        </w:rPr>
        <w:t xml:space="preserve"> ЗЕТ.</w:t>
      </w:r>
      <w:r w:rsidR="00033603">
        <w:t xml:space="preserve"> </w:t>
      </w:r>
    </w:p>
    <w:p w:rsidR="007F78EF" w:rsidRDefault="00033603">
      <w:pPr>
        <w:spacing w:after="0" w:line="240" w:lineRule="auto"/>
        <w:ind w:left="0" w:right="0" w:firstLine="0"/>
        <w:jc w:val="left"/>
      </w:pPr>
      <w:r>
        <w:rPr>
          <w:i/>
        </w:rPr>
        <w:t xml:space="preserve"> </w:t>
      </w:r>
    </w:p>
    <w:sectPr w:rsidR="007F78EF">
      <w:pgSz w:w="11900" w:h="16840"/>
      <w:pgMar w:top="718" w:right="842" w:bottom="120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E163B"/>
    <w:multiLevelType w:val="hybridMultilevel"/>
    <w:tmpl w:val="094631C8"/>
    <w:lvl w:ilvl="0" w:tplc="1B9A60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326E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EBC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60B7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923A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2E0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0EEF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EE5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103C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192B27"/>
    <w:multiLevelType w:val="hybridMultilevel"/>
    <w:tmpl w:val="578CF24A"/>
    <w:lvl w:ilvl="0" w:tplc="25EE5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EF"/>
    <w:rsid w:val="00033603"/>
    <w:rsid w:val="000A7D7F"/>
    <w:rsid w:val="00713D37"/>
    <w:rsid w:val="00723E23"/>
    <w:rsid w:val="00744D12"/>
    <w:rsid w:val="007F78EF"/>
    <w:rsid w:val="008449C0"/>
    <w:rsid w:val="00896E17"/>
    <w:rsid w:val="008A36B1"/>
    <w:rsid w:val="0097143B"/>
    <w:rsid w:val="00B705EB"/>
    <w:rsid w:val="00C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9EB8F-775A-47C3-8A16-1580787A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3" w:line="243" w:lineRule="auto"/>
      <w:ind w:left="-5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53"/>
    <w:pPr>
      <w:spacing w:after="0" w:line="240" w:lineRule="auto"/>
      <w:ind w:left="-5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abroskina_o_v</dc:creator>
  <cp:keywords/>
  <cp:lastModifiedBy>Шахиджанова Светлана Валерьевна</cp:lastModifiedBy>
  <cp:revision>3</cp:revision>
  <dcterms:created xsi:type="dcterms:W3CDTF">2022-04-15T12:30:00Z</dcterms:created>
  <dcterms:modified xsi:type="dcterms:W3CDTF">2022-04-15T12:30:00Z</dcterms:modified>
</cp:coreProperties>
</file>