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ED" w:rsidRDefault="007443BC">
      <w:pPr>
        <w:spacing w:after="45" w:line="237" w:lineRule="auto"/>
        <w:ind w:left="1741" w:hanging="10"/>
        <w:jc w:val="left"/>
      </w:pPr>
      <w:bookmarkStart w:id="0" w:name="_GoBack"/>
      <w:bookmarkEnd w:id="0"/>
      <w:r>
        <w:rPr>
          <w:b/>
        </w:rPr>
        <w:t xml:space="preserve">ПРОГРАММА ВСТУПИТЕЛЬНОГО ИСПЫТАНИЯ </w:t>
      </w:r>
    </w:p>
    <w:p w:rsidR="00921DED" w:rsidRDefault="007443BC">
      <w:pPr>
        <w:spacing w:after="47" w:line="240" w:lineRule="auto"/>
        <w:ind w:left="10" w:right="-15" w:hanging="10"/>
        <w:jc w:val="center"/>
      </w:pPr>
      <w:r>
        <w:rPr>
          <w:b/>
        </w:rPr>
        <w:t xml:space="preserve">ПО СПЕЦИАЛЬНОЙ ДИСЦИПЛИНЕ </w:t>
      </w:r>
    </w:p>
    <w:p w:rsidR="00921DED" w:rsidRDefault="007443BC">
      <w:pPr>
        <w:spacing w:after="47" w:line="240" w:lineRule="auto"/>
        <w:ind w:left="10" w:right="-15" w:hanging="10"/>
        <w:jc w:val="center"/>
      </w:pPr>
      <w:proofErr w:type="spellStart"/>
      <w:r>
        <w:rPr>
          <w:b/>
        </w:rPr>
        <w:t>Рентгенэндоваскулярная</w:t>
      </w:r>
      <w:proofErr w:type="spellEnd"/>
      <w:r>
        <w:rPr>
          <w:b/>
        </w:rPr>
        <w:t xml:space="preserve"> хирургия </w:t>
      </w:r>
    </w:p>
    <w:p w:rsidR="00921DED" w:rsidRDefault="007443BC">
      <w:pPr>
        <w:spacing w:after="45" w:line="237" w:lineRule="auto"/>
        <w:ind w:left="1702" w:right="813" w:hanging="488"/>
        <w:jc w:val="left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научной специальности 3.1.1 </w:t>
      </w:r>
      <w:proofErr w:type="spellStart"/>
      <w:r>
        <w:rPr>
          <w:b/>
        </w:rPr>
        <w:t>Рентгенэндоваскулярная</w:t>
      </w:r>
      <w:proofErr w:type="spellEnd"/>
      <w:r>
        <w:rPr>
          <w:b/>
        </w:rPr>
        <w:t xml:space="preserve"> хирургия </w:t>
      </w:r>
      <w:r>
        <w:t xml:space="preserve">для поступающих на обучение по программам подготовки  </w:t>
      </w:r>
    </w:p>
    <w:p w:rsidR="00921DED" w:rsidRDefault="007443BC">
      <w:pPr>
        <w:spacing w:after="0" w:line="240" w:lineRule="auto"/>
        <w:ind w:left="0" w:firstLine="0"/>
        <w:jc w:val="center"/>
      </w:pPr>
      <w:proofErr w:type="gramStart"/>
      <w:r>
        <w:t>научных</w:t>
      </w:r>
      <w:proofErr w:type="gramEnd"/>
      <w:r>
        <w:t xml:space="preserve"> и научно-педагогических кадров в аспирантуре </w:t>
      </w:r>
    </w:p>
    <w:p w:rsidR="00921DED" w:rsidRDefault="007443BC">
      <w:pPr>
        <w:spacing w:after="49" w:line="240" w:lineRule="auto"/>
        <w:ind w:left="0" w:firstLine="0"/>
        <w:jc w:val="left"/>
      </w:pPr>
      <w:r>
        <w:t xml:space="preserve"> </w:t>
      </w:r>
    </w:p>
    <w:p w:rsidR="00921DED" w:rsidRDefault="007443BC">
      <w:pPr>
        <w:numPr>
          <w:ilvl w:val="0"/>
          <w:numId w:val="1"/>
        </w:numPr>
        <w:spacing w:after="45" w:line="237" w:lineRule="auto"/>
        <w:ind w:firstLine="708"/>
        <w:jc w:val="left"/>
      </w:pPr>
      <w:r>
        <w:rPr>
          <w:b/>
        </w:rPr>
        <w:t xml:space="preserve">ОБЩИЕ ПОЛОЖЕНИЯ </w:t>
      </w:r>
    </w:p>
    <w:p w:rsidR="00921DED" w:rsidRDefault="007443BC">
      <w:r>
        <w:t xml:space="preserve">Поступающие на обучение по программам подготовки научных и </w:t>
      </w:r>
      <w:proofErr w:type="spellStart"/>
      <w:r>
        <w:t>научнопедагогических</w:t>
      </w:r>
      <w:proofErr w:type="spellEnd"/>
      <w:r>
        <w:t xml:space="preserve"> кадров в аспирантуре (далее – программы аспирантуры) проходят вступительное испытание по программе, сфо</w:t>
      </w:r>
      <w:r>
        <w:t xml:space="preserve">рмированной в соответствии с федеральными государственными образовательными стандартами высшего образования.  </w:t>
      </w:r>
    </w:p>
    <w:p w:rsidR="00921DED" w:rsidRDefault="007443BC">
      <w:pPr>
        <w:ind w:left="708" w:firstLine="0"/>
      </w:pPr>
      <w:r>
        <w:t xml:space="preserve">Вступительное испытание по специальной дисциплине проводится на русском языке. </w:t>
      </w:r>
    </w:p>
    <w:p w:rsidR="00921DED" w:rsidRDefault="007443BC">
      <w:r>
        <w:t>Целью вступительного испытания является выявление и оценка теорет</w:t>
      </w:r>
      <w:r>
        <w:t xml:space="preserve">ического уровня знаний поступающих на обучение по программам аспирантуры. </w:t>
      </w:r>
    </w:p>
    <w:p w:rsidR="00921DED" w:rsidRDefault="007443BC">
      <w:pPr>
        <w:spacing w:after="52" w:line="240" w:lineRule="auto"/>
        <w:ind w:left="708" w:firstLine="0"/>
        <w:jc w:val="left"/>
      </w:pPr>
      <w:r>
        <w:t xml:space="preserve"> </w:t>
      </w:r>
    </w:p>
    <w:p w:rsidR="00921DED" w:rsidRDefault="007443BC">
      <w:pPr>
        <w:numPr>
          <w:ilvl w:val="0"/>
          <w:numId w:val="1"/>
        </w:numPr>
        <w:spacing w:after="45" w:line="237" w:lineRule="auto"/>
        <w:ind w:firstLine="708"/>
        <w:jc w:val="left"/>
      </w:pPr>
      <w:r>
        <w:rPr>
          <w:b/>
        </w:rPr>
        <w:t xml:space="preserve">СОДЕРЖАНИЕ ВСТУПИТЕЛЬНОГО ИСПЫТАНИЯ ПО СПЕЦИАЛЬНОЙ ДИСЦИПЛИНЕ </w:t>
      </w:r>
    </w:p>
    <w:p w:rsidR="00921DED" w:rsidRDefault="007443BC">
      <w:pPr>
        <w:ind w:left="708" w:firstLine="0"/>
      </w:pPr>
      <w:r>
        <w:t xml:space="preserve">Перечень вопросов для подготовки к вступительному испытанию: </w:t>
      </w:r>
    </w:p>
    <w:p w:rsidR="00921DED" w:rsidRDefault="007443BC">
      <w:pPr>
        <w:numPr>
          <w:ilvl w:val="0"/>
          <w:numId w:val="2"/>
        </w:numPr>
      </w:pPr>
      <w:r>
        <w:t xml:space="preserve">Основные исторические аспекты развития </w:t>
      </w:r>
      <w:proofErr w:type="spellStart"/>
      <w:r>
        <w:t>эндоваскулярной</w:t>
      </w:r>
      <w:proofErr w:type="spellEnd"/>
      <w:r>
        <w:t xml:space="preserve"> хирургии. </w:t>
      </w:r>
    </w:p>
    <w:p w:rsidR="00921DED" w:rsidRDefault="007443BC">
      <w:pPr>
        <w:numPr>
          <w:ilvl w:val="0"/>
          <w:numId w:val="2"/>
        </w:numPr>
      </w:pPr>
      <w:r>
        <w:t xml:space="preserve">Доступы, используемые при выполнении </w:t>
      </w:r>
      <w:proofErr w:type="spellStart"/>
      <w:r>
        <w:t>эндоваскулярных</w:t>
      </w:r>
      <w:proofErr w:type="spellEnd"/>
      <w:r>
        <w:t xml:space="preserve"> вмешательств: показания, технические аспекты, осложнения, гемостаз места доступа. </w:t>
      </w:r>
    </w:p>
    <w:p w:rsidR="00921DED" w:rsidRDefault="007443BC">
      <w:pPr>
        <w:numPr>
          <w:ilvl w:val="0"/>
          <w:numId w:val="2"/>
        </w:numPr>
      </w:pPr>
      <w:r>
        <w:t xml:space="preserve">Факторы риска возникновения атеросклероза. </w:t>
      </w:r>
    </w:p>
    <w:p w:rsidR="00921DED" w:rsidRDefault="007443BC">
      <w:pPr>
        <w:numPr>
          <w:ilvl w:val="0"/>
          <w:numId w:val="2"/>
        </w:numPr>
      </w:pPr>
      <w:r>
        <w:t>Стеноз сон</w:t>
      </w:r>
      <w:r>
        <w:t xml:space="preserve">ных артерий: клиника, диагностика. </w:t>
      </w:r>
      <w:proofErr w:type="spellStart"/>
      <w:r>
        <w:t>Эндоваскулярное</w:t>
      </w:r>
      <w:proofErr w:type="spellEnd"/>
      <w:r>
        <w:t xml:space="preserve"> лечение сонных артерий: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 xml:space="preserve">Стеноз позвоночной артерии: клиника, диагностика. </w:t>
      </w:r>
      <w:proofErr w:type="spellStart"/>
      <w:r>
        <w:t>Эндоваскулярное</w:t>
      </w:r>
      <w:proofErr w:type="spellEnd"/>
      <w:r>
        <w:t xml:space="preserve"> </w:t>
      </w:r>
      <w:proofErr w:type="gramStart"/>
      <w:r>
        <w:t>лечение</w:t>
      </w:r>
      <w:proofErr w:type="gramEnd"/>
      <w:r>
        <w:t xml:space="preserve"> стенозов экстракраниальных отделов позвоночн</w:t>
      </w:r>
      <w:r>
        <w:t xml:space="preserve">ых артерий: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 xml:space="preserve">Стеноз подключичной артерии, </w:t>
      </w:r>
      <w:proofErr w:type="spellStart"/>
      <w:r>
        <w:t>брахиоцефального</w:t>
      </w:r>
      <w:proofErr w:type="spellEnd"/>
      <w:r>
        <w:t xml:space="preserve"> ствола: клиника, диагностика. </w:t>
      </w:r>
      <w:proofErr w:type="spellStart"/>
      <w:r>
        <w:t>Эндоваскулярные</w:t>
      </w:r>
      <w:proofErr w:type="spellEnd"/>
      <w:r>
        <w:t xml:space="preserve"> методы лечения патологии подключичных артерий, </w:t>
      </w:r>
      <w:proofErr w:type="spellStart"/>
      <w:r>
        <w:t>брахиоцефального</w:t>
      </w:r>
      <w:proofErr w:type="spellEnd"/>
      <w:r>
        <w:t xml:space="preserve"> ствола: показания, техник</w:t>
      </w:r>
      <w:r>
        <w:t xml:space="preserve">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proofErr w:type="spellStart"/>
      <w:r>
        <w:t>Мезентериальная</w:t>
      </w:r>
      <w:proofErr w:type="spellEnd"/>
      <w:r>
        <w:t xml:space="preserve"> ишемия: клиника, диагностика. </w:t>
      </w:r>
      <w:proofErr w:type="spellStart"/>
      <w:r>
        <w:t>Эндоваскулярное</w:t>
      </w:r>
      <w:proofErr w:type="spellEnd"/>
      <w:r>
        <w:t xml:space="preserve"> лечение хронической </w:t>
      </w:r>
      <w:proofErr w:type="spellStart"/>
      <w:r>
        <w:t>мезентериальной</w:t>
      </w:r>
      <w:proofErr w:type="spellEnd"/>
      <w:r>
        <w:t xml:space="preserve"> ишемии: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>Стеноз почечной артерии: клиника, диагнос</w:t>
      </w:r>
      <w:r>
        <w:t xml:space="preserve">тика. </w:t>
      </w:r>
      <w:proofErr w:type="spellStart"/>
      <w:r>
        <w:t>Эндоваскулярные</w:t>
      </w:r>
      <w:proofErr w:type="spellEnd"/>
      <w:r>
        <w:t xml:space="preserve"> методы лечения стенозов почечных артерий: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 xml:space="preserve">Злокачественная артериальная гипертензия: клиника, диагностика, лечение. Возможности </w:t>
      </w:r>
      <w:proofErr w:type="spellStart"/>
      <w:r>
        <w:t>эндоваскулярного</w:t>
      </w:r>
      <w:proofErr w:type="spellEnd"/>
      <w:r>
        <w:t xml:space="preserve"> лечения. </w:t>
      </w:r>
    </w:p>
    <w:p w:rsidR="00921DED" w:rsidRDefault="007443BC">
      <w:pPr>
        <w:numPr>
          <w:ilvl w:val="0"/>
          <w:numId w:val="2"/>
        </w:numPr>
      </w:pPr>
      <w:r>
        <w:t xml:space="preserve">Поражения </w:t>
      </w:r>
      <w:proofErr w:type="spellStart"/>
      <w:r>
        <w:t>аортопо</w:t>
      </w:r>
      <w:r>
        <w:t>двздошного</w:t>
      </w:r>
      <w:proofErr w:type="spellEnd"/>
      <w:r>
        <w:t xml:space="preserve"> сегмента: клиника, диагностика. </w:t>
      </w:r>
      <w:proofErr w:type="spellStart"/>
      <w:r>
        <w:t>Эндоваскулярное</w:t>
      </w:r>
      <w:proofErr w:type="spellEnd"/>
      <w:r>
        <w:t xml:space="preserve"> лечение </w:t>
      </w:r>
      <w:proofErr w:type="spellStart"/>
      <w:r>
        <w:t>аортоподвздошного</w:t>
      </w:r>
      <w:proofErr w:type="spellEnd"/>
      <w:r>
        <w:t xml:space="preserve"> сегмента: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 xml:space="preserve">Поражения </w:t>
      </w:r>
      <w:proofErr w:type="spellStart"/>
      <w:r>
        <w:t>бедренно</w:t>
      </w:r>
      <w:proofErr w:type="spellEnd"/>
      <w:r>
        <w:t xml:space="preserve">-подколенного сегмента: клиника, диагностика. </w:t>
      </w:r>
      <w:proofErr w:type="spellStart"/>
      <w:r>
        <w:t>Эндоваскулярное</w:t>
      </w:r>
      <w:proofErr w:type="spellEnd"/>
      <w:r>
        <w:t xml:space="preserve"> лечение поражений </w:t>
      </w:r>
      <w:proofErr w:type="spellStart"/>
      <w:r>
        <w:t>бедренно</w:t>
      </w:r>
      <w:proofErr w:type="spellEnd"/>
      <w:r>
        <w:t xml:space="preserve">-подколенного сегмента: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lastRenderedPageBreak/>
        <w:t xml:space="preserve">Хроническая ишемия угрожаемая потерей конечности: клиника, диагностика. </w:t>
      </w:r>
      <w:proofErr w:type="spellStart"/>
      <w:r>
        <w:t>Эндоваскулярное</w:t>
      </w:r>
      <w:proofErr w:type="spellEnd"/>
      <w:r>
        <w:t xml:space="preserve"> лечение. </w:t>
      </w:r>
    </w:p>
    <w:p w:rsidR="00921DED" w:rsidRDefault="007443BC">
      <w:pPr>
        <w:numPr>
          <w:ilvl w:val="0"/>
          <w:numId w:val="2"/>
        </w:numPr>
      </w:pPr>
      <w:r>
        <w:t xml:space="preserve">Синдром диабетической стопы: клиника, диагностика. </w:t>
      </w:r>
      <w:proofErr w:type="spellStart"/>
      <w:r>
        <w:t>Эндоваскуляр</w:t>
      </w:r>
      <w:r>
        <w:t>ное</w:t>
      </w:r>
      <w:proofErr w:type="spellEnd"/>
      <w:r>
        <w:t xml:space="preserve"> лечение. </w:t>
      </w:r>
    </w:p>
    <w:p w:rsidR="00921DED" w:rsidRDefault="007443BC">
      <w:pPr>
        <w:numPr>
          <w:ilvl w:val="0"/>
          <w:numId w:val="2"/>
        </w:numPr>
      </w:pPr>
      <w:r>
        <w:t xml:space="preserve">Аневризма грудной аорты: клиника, диагностика. </w:t>
      </w:r>
      <w:proofErr w:type="spellStart"/>
      <w:r>
        <w:t>Эндоваскулярное</w:t>
      </w:r>
      <w:proofErr w:type="spellEnd"/>
      <w:r>
        <w:t xml:space="preserve"> лечение аневризм грудной аорты: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 xml:space="preserve">Аневризма брюшного отдела аорты: клиника, диагностика. </w:t>
      </w:r>
      <w:proofErr w:type="spellStart"/>
      <w:r>
        <w:t>Эндоваскулярное</w:t>
      </w:r>
      <w:proofErr w:type="spellEnd"/>
      <w:r>
        <w:t xml:space="preserve"> лечение аневр</w:t>
      </w:r>
      <w:r>
        <w:t xml:space="preserve">изм </w:t>
      </w:r>
      <w:proofErr w:type="spellStart"/>
      <w:r>
        <w:t>инфраренального</w:t>
      </w:r>
      <w:proofErr w:type="spellEnd"/>
      <w:r>
        <w:t xml:space="preserve"> отдела брюшной аорты: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 xml:space="preserve">Тромбоэмболия легочной артерии: клиника, диагностика, лечение, профилактика. </w:t>
      </w:r>
    </w:p>
    <w:p w:rsidR="00921DED" w:rsidRDefault="007443BC">
      <w:pPr>
        <w:numPr>
          <w:ilvl w:val="0"/>
          <w:numId w:val="2"/>
        </w:numPr>
      </w:pPr>
      <w:r>
        <w:t xml:space="preserve">Легочная гипертензия: клиника, диагностика. </w:t>
      </w:r>
      <w:proofErr w:type="spellStart"/>
      <w:r>
        <w:t>Эндоваскулярное</w:t>
      </w:r>
      <w:proofErr w:type="spellEnd"/>
      <w:r>
        <w:t xml:space="preserve"> лечение легоч</w:t>
      </w:r>
      <w:r>
        <w:t xml:space="preserve">ной гипертензии. </w:t>
      </w:r>
    </w:p>
    <w:p w:rsidR="00921DED" w:rsidRDefault="007443BC">
      <w:pPr>
        <w:numPr>
          <w:ilvl w:val="0"/>
          <w:numId w:val="2"/>
        </w:numPr>
      </w:pPr>
      <w:r>
        <w:t xml:space="preserve">Миома матки, опухолевые заболевания матки, синдром хронической тазовой боли: </w:t>
      </w:r>
    </w:p>
    <w:p w:rsidR="00921DED" w:rsidRDefault="007443BC">
      <w:pPr>
        <w:ind w:firstLine="0"/>
      </w:pPr>
      <w:proofErr w:type="gramStart"/>
      <w:r>
        <w:t>клиника</w:t>
      </w:r>
      <w:proofErr w:type="gramEnd"/>
      <w:r>
        <w:t xml:space="preserve">, диагностика. </w:t>
      </w:r>
      <w:proofErr w:type="spellStart"/>
      <w:r>
        <w:t>Эндоваскулярное</w:t>
      </w:r>
      <w:proofErr w:type="spellEnd"/>
      <w:r>
        <w:t xml:space="preserve"> лечение: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>Доброкачественная гиперплазия предстательной желез</w:t>
      </w:r>
      <w:r>
        <w:t xml:space="preserve">ы, опухолевые заболевания предстательной железы: клиника, диагностика. </w:t>
      </w:r>
      <w:proofErr w:type="spellStart"/>
      <w:r>
        <w:t>Эмболизация</w:t>
      </w:r>
      <w:proofErr w:type="spellEnd"/>
      <w:r>
        <w:t xml:space="preserve"> артерий предстательной железы: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 xml:space="preserve">Врожденные пороки сердца: клиника, диагностика. </w:t>
      </w:r>
      <w:proofErr w:type="spellStart"/>
      <w:r>
        <w:t>Эндоваскулярное</w:t>
      </w:r>
      <w:proofErr w:type="spellEnd"/>
      <w:r>
        <w:t xml:space="preserve"> лечение врожден</w:t>
      </w:r>
      <w:r>
        <w:t xml:space="preserve">ных пороков сердца и сосудов. </w:t>
      </w:r>
    </w:p>
    <w:p w:rsidR="00921DED" w:rsidRDefault="007443BC">
      <w:pPr>
        <w:numPr>
          <w:ilvl w:val="0"/>
          <w:numId w:val="2"/>
        </w:numPr>
      </w:pPr>
      <w:r>
        <w:t xml:space="preserve">Коронарно-сердечные фистулы: клиника, диагностика. </w:t>
      </w:r>
      <w:proofErr w:type="spellStart"/>
      <w:r>
        <w:t>Эндоваскулярное</w:t>
      </w:r>
      <w:proofErr w:type="spellEnd"/>
      <w:r>
        <w:t xml:space="preserve"> закрытие коронарно-сердечных фистул. </w:t>
      </w:r>
    </w:p>
    <w:p w:rsidR="00921DED" w:rsidRDefault="007443BC">
      <w:pPr>
        <w:numPr>
          <w:ilvl w:val="0"/>
          <w:numId w:val="2"/>
        </w:numPr>
      </w:pPr>
      <w:r>
        <w:t xml:space="preserve">Дегенеративные заболевания аортального клапана: клиника, диагностика, лечение. </w:t>
      </w:r>
      <w:proofErr w:type="spellStart"/>
      <w:r>
        <w:t>Эндоваскулярное</w:t>
      </w:r>
      <w:proofErr w:type="spellEnd"/>
      <w:r>
        <w:t xml:space="preserve"> протезирование аортальног</w:t>
      </w:r>
      <w:r>
        <w:t xml:space="preserve">о клапана: показания, техника, возможные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 xml:space="preserve">Митральная недостаточность: клиника, диагностика </w:t>
      </w:r>
      <w:proofErr w:type="spellStart"/>
      <w:r>
        <w:t>Эндоваскулярные</w:t>
      </w:r>
      <w:proofErr w:type="spellEnd"/>
      <w:r>
        <w:t xml:space="preserve"> методы лечения митральной </w:t>
      </w:r>
      <w:proofErr w:type="spellStart"/>
      <w:r>
        <w:t>регургитации</w:t>
      </w:r>
      <w:proofErr w:type="spellEnd"/>
      <w:r>
        <w:t xml:space="preserve">: показания, техника. </w:t>
      </w:r>
    </w:p>
    <w:p w:rsidR="00921DED" w:rsidRDefault="007443BC">
      <w:pPr>
        <w:numPr>
          <w:ilvl w:val="0"/>
          <w:numId w:val="2"/>
        </w:numPr>
      </w:pPr>
      <w:proofErr w:type="spellStart"/>
      <w:r>
        <w:t>Рентгеноэндоваскулярное</w:t>
      </w:r>
      <w:proofErr w:type="spellEnd"/>
      <w:r>
        <w:t xml:space="preserve"> удаление инородных тел из сердеч</w:t>
      </w:r>
      <w:r>
        <w:t xml:space="preserve">но-сосудистой системы. </w:t>
      </w:r>
    </w:p>
    <w:p w:rsidR="00921DED" w:rsidRDefault="007443BC">
      <w:pPr>
        <w:numPr>
          <w:ilvl w:val="0"/>
          <w:numId w:val="2"/>
        </w:numPr>
      </w:pPr>
      <w:r>
        <w:t xml:space="preserve">Кровоснабжение сердца: венечные сосуды сердца (артерии, вены); вариантная анатомия сосудов сердца.  </w:t>
      </w:r>
    </w:p>
    <w:p w:rsidR="00921DED" w:rsidRDefault="007443BC">
      <w:pPr>
        <w:numPr>
          <w:ilvl w:val="0"/>
          <w:numId w:val="2"/>
        </w:numPr>
      </w:pPr>
      <w:proofErr w:type="spellStart"/>
      <w:r>
        <w:t>Коронарография</w:t>
      </w:r>
      <w:proofErr w:type="spellEnd"/>
      <w:r>
        <w:t xml:space="preserve">: показания, противопоказания, ангиографические проекции, осложнения, лечение осложнений. </w:t>
      </w:r>
    </w:p>
    <w:p w:rsidR="00921DED" w:rsidRDefault="007443BC">
      <w:pPr>
        <w:numPr>
          <w:ilvl w:val="0"/>
          <w:numId w:val="2"/>
        </w:numPr>
      </w:pPr>
      <w:r>
        <w:t xml:space="preserve">Внутрисосудистые методы визуализации: применение в диагностике и лечении патологии коронарных артерий. </w:t>
      </w:r>
    </w:p>
    <w:p w:rsidR="00921DED" w:rsidRDefault="007443BC">
      <w:pPr>
        <w:numPr>
          <w:ilvl w:val="0"/>
          <w:numId w:val="2"/>
        </w:numPr>
      </w:pPr>
      <w:r>
        <w:t xml:space="preserve">Физиологическая оценка кровотока: методы исследований. </w:t>
      </w:r>
    </w:p>
    <w:p w:rsidR="00921DED" w:rsidRDefault="007443BC">
      <w:pPr>
        <w:numPr>
          <w:ilvl w:val="0"/>
          <w:numId w:val="2"/>
        </w:numPr>
      </w:pPr>
      <w:proofErr w:type="spellStart"/>
      <w:r>
        <w:t>Стентирование</w:t>
      </w:r>
      <w:proofErr w:type="spellEnd"/>
      <w:r>
        <w:t xml:space="preserve"> коронарных артерий: современное состояние вопроса. </w:t>
      </w:r>
    </w:p>
    <w:p w:rsidR="00921DED" w:rsidRDefault="007443BC">
      <w:pPr>
        <w:numPr>
          <w:ilvl w:val="0"/>
          <w:numId w:val="2"/>
        </w:numPr>
      </w:pPr>
      <w:r>
        <w:t>Острый коронарный синдром: кла</w:t>
      </w:r>
      <w:r>
        <w:t xml:space="preserve">ссификация, диагностика, лечение. </w:t>
      </w:r>
    </w:p>
    <w:p w:rsidR="00921DED" w:rsidRDefault="007443BC">
      <w:pPr>
        <w:numPr>
          <w:ilvl w:val="0"/>
          <w:numId w:val="2"/>
        </w:numPr>
      </w:pPr>
      <w:proofErr w:type="spellStart"/>
      <w:r>
        <w:t>Бифуркационные</w:t>
      </w:r>
      <w:proofErr w:type="spellEnd"/>
      <w:r>
        <w:t xml:space="preserve"> поражения коронарных артерий: диагностика, основные технические аспекты разных методик </w:t>
      </w:r>
      <w:proofErr w:type="spellStart"/>
      <w:r>
        <w:t>стентирования</w:t>
      </w:r>
      <w:proofErr w:type="spellEnd"/>
      <w:r>
        <w:t xml:space="preserve">, осложнения. </w:t>
      </w:r>
    </w:p>
    <w:p w:rsidR="00921DED" w:rsidRDefault="007443BC">
      <w:pPr>
        <w:numPr>
          <w:ilvl w:val="0"/>
          <w:numId w:val="2"/>
        </w:numPr>
      </w:pPr>
      <w:r>
        <w:t>Ствол левой коронарной артерии: диагностика, основные технические аспекты лечения поражения</w:t>
      </w:r>
      <w:r>
        <w:t xml:space="preserve"> ствола левой коронарной артерии. </w:t>
      </w:r>
    </w:p>
    <w:p w:rsidR="00921DED" w:rsidRDefault="007443BC">
      <w:pPr>
        <w:numPr>
          <w:ilvl w:val="0"/>
          <w:numId w:val="2"/>
        </w:numPr>
      </w:pPr>
      <w:r>
        <w:t xml:space="preserve">Хроническая тотальная окклюзия: диагностика, </w:t>
      </w:r>
      <w:proofErr w:type="spellStart"/>
      <w:r>
        <w:t>эндоваскулярная</w:t>
      </w:r>
      <w:proofErr w:type="spellEnd"/>
      <w:r>
        <w:t xml:space="preserve"> хирургия хронических тотальных окклюзий коронарных артерий. </w:t>
      </w:r>
    </w:p>
    <w:p w:rsidR="00921DED" w:rsidRDefault="007443BC">
      <w:pPr>
        <w:numPr>
          <w:ilvl w:val="0"/>
          <w:numId w:val="2"/>
        </w:numPr>
      </w:pPr>
      <w:r>
        <w:lastRenderedPageBreak/>
        <w:t xml:space="preserve">Ротационная </w:t>
      </w:r>
      <w:proofErr w:type="spellStart"/>
      <w:r>
        <w:t>атерэктомия</w:t>
      </w:r>
      <w:proofErr w:type="spellEnd"/>
      <w:r>
        <w:t xml:space="preserve">: показания, технические аспекты, осложнения, лечение. </w:t>
      </w:r>
    </w:p>
    <w:p w:rsidR="00921DED" w:rsidRDefault="007443BC">
      <w:pPr>
        <w:numPr>
          <w:ilvl w:val="0"/>
          <w:numId w:val="2"/>
        </w:numPr>
      </w:pPr>
      <w:r>
        <w:t xml:space="preserve">Гипертрофическая </w:t>
      </w:r>
      <w:proofErr w:type="spellStart"/>
      <w:r>
        <w:t>обструктивная</w:t>
      </w:r>
      <w:proofErr w:type="spellEnd"/>
      <w:r>
        <w:t xml:space="preserve"> </w:t>
      </w:r>
      <w:proofErr w:type="spellStart"/>
      <w:r>
        <w:t>кардиомиопатия</w:t>
      </w:r>
      <w:proofErr w:type="spellEnd"/>
      <w:r>
        <w:t xml:space="preserve">: клиника, диагностика, </w:t>
      </w:r>
      <w:proofErr w:type="spellStart"/>
      <w:r>
        <w:t>эндоваскулярное</w:t>
      </w:r>
      <w:proofErr w:type="spellEnd"/>
      <w:r>
        <w:t xml:space="preserve"> лечение. </w:t>
      </w:r>
    </w:p>
    <w:p w:rsidR="00921DED" w:rsidRDefault="007443BC">
      <w:pPr>
        <w:numPr>
          <w:ilvl w:val="0"/>
          <w:numId w:val="2"/>
        </w:numPr>
      </w:pPr>
      <w:r>
        <w:t xml:space="preserve">Кровотечения. Диагностика. </w:t>
      </w:r>
      <w:proofErr w:type="spellStart"/>
      <w:r>
        <w:t>Эндовасулярные</w:t>
      </w:r>
      <w:proofErr w:type="spellEnd"/>
      <w:r>
        <w:t xml:space="preserve"> методы лечения. </w:t>
      </w:r>
    </w:p>
    <w:p w:rsidR="00921DED" w:rsidRDefault="007443BC">
      <w:pPr>
        <w:numPr>
          <w:ilvl w:val="0"/>
          <w:numId w:val="2"/>
        </w:numPr>
      </w:pPr>
      <w:r>
        <w:t>Тампонада сердца: клиника, диагностика. Пункция перикарда: показания, технические аспекты выполнения п</w:t>
      </w:r>
      <w:r>
        <w:t xml:space="preserve">роцедуры. </w:t>
      </w:r>
    </w:p>
    <w:p w:rsidR="00921DED" w:rsidRDefault="007443BC">
      <w:pPr>
        <w:numPr>
          <w:ilvl w:val="0"/>
          <w:numId w:val="2"/>
        </w:numPr>
      </w:pPr>
      <w:r>
        <w:t xml:space="preserve">Кровоснабжение головного мозга.  </w:t>
      </w:r>
    </w:p>
    <w:p w:rsidR="00921DED" w:rsidRDefault="007443BC">
      <w:pPr>
        <w:numPr>
          <w:ilvl w:val="0"/>
          <w:numId w:val="2"/>
        </w:numPr>
      </w:pPr>
      <w:r>
        <w:t xml:space="preserve">Принципы </w:t>
      </w:r>
      <w:proofErr w:type="spellStart"/>
      <w:r>
        <w:t>эндоваскулярного</w:t>
      </w:r>
      <w:proofErr w:type="spellEnd"/>
      <w:r>
        <w:t xml:space="preserve"> лечения аневризм сосудов головного мозга. </w:t>
      </w:r>
      <w:proofErr w:type="spellStart"/>
      <w:r>
        <w:t>Эндоваскулярное</w:t>
      </w:r>
      <w:proofErr w:type="spellEnd"/>
      <w:r>
        <w:t xml:space="preserve"> лечение артериовенозной </w:t>
      </w:r>
      <w:proofErr w:type="spellStart"/>
      <w:r>
        <w:t>мальформации</w:t>
      </w:r>
      <w:proofErr w:type="spellEnd"/>
      <w:r>
        <w:t xml:space="preserve"> головного мозга. </w:t>
      </w:r>
    </w:p>
    <w:p w:rsidR="00921DED" w:rsidRDefault="007443BC">
      <w:pPr>
        <w:numPr>
          <w:ilvl w:val="0"/>
          <w:numId w:val="2"/>
        </w:numPr>
      </w:pPr>
      <w:r>
        <w:t xml:space="preserve">Ишемический инсульт. Клиника, диагностика. Принципы консервативного и </w:t>
      </w:r>
      <w:proofErr w:type="spellStart"/>
      <w:r>
        <w:t>эн</w:t>
      </w:r>
      <w:r>
        <w:t>доваскулярного</w:t>
      </w:r>
      <w:proofErr w:type="spellEnd"/>
      <w:r>
        <w:t xml:space="preserve"> лечения.  </w:t>
      </w:r>
    </w:p>
    <w:p w:rsidR="00921DED" w:rsidRDefault="007443BC">
      <w:pPr>
        <w:numPr>
          <w:ilvl w:val="0"/>
          <w:numId w:val="2"/>
        </w:numPr>
      </w:pPr>
      <w:r>
        <w:t xml:space="preserve">Клиника и диагностика смерти головного мозга.  </w:t>
      </w:r>
    </w:p>
    <w:p w:rsidR="00921DED" w:rsidRDefault="007443BC">
      <w:pPr>
        <w:numPr>
          <w:ilvl w:val="0"/>
          <w:numId w:val="2"/>
        </w:numPr>
      </w:pPr>
      <w:r>
        <w:t xml:space="preserve">Опухолевые заболевания эндокринных желез. Клиника, диагностика. Роль </w:t>
      </w:r>
      <w:proofErr w:type="spellStart"/>
      <w:r>
        <w:t>эндоваскулярных</w:t>
      </w:r>
      <w:proofErr w:type="spellEnd"/>
      <w:r>
        <w:t xml:space="preserve"> методов диагностики и лечения. </w:t>
      </w:r>
    </w:p>
    <w:p w:rsidR="00921DED" w:rsidRDefault="007443BC">
      <w:pPr>
        <w:numPr>
          <w:ilvl w:val="0"/>
          <w:numId w:val="2"/>
        </w:numPr>
      </w:pPr>
      <w:r>
        <w:t xml:space="preserve">Опухолевые заболевания печени: клиника, диагностика. </w:t>
      </w:r>
      <w:proofErr w:type="spellStart"/>
      <w:r>
        <w:t>Эндоваскуляр</w:t>
      </w:r>
      <w:r>
        <w:t>ное</w:t>
      </w:r>
      <w:proofErr w:type="spellEnd"/>
      <w:r>
        <w:t xml:space="preserve"> лечение. Принципы химиотерапии. </w:t>
      </w:r>
    </w:p>
    <w:p w:rsidR="00921DED" w:rsidRDefault="007443BC">
      <w:pPr>
        <w:numPr>
          <w:ilvl w:val="0"/>
          <w:numId w:val="2"/>
        </w:numPr>
      </w:pPr>
      <w:r>
        <w:t xml:space="preserve">Портальная гипертензия: клиника, диагностика. </w:t>
      </w:r>
      <w:proofErr w:type="spellStart"/>
      <w:r>
        <w:t>Эндоваскулярное</w:t>
      </w:r>
      <w:proofErr w:type="spellEnd"/>
      <w:r>
        <w:t xml:space="preserve"> лечение. </w:t>
      </w:r>
    </w:p>
    <w:p w:rsidR="00921DED" w:rsidRDefault="007443BC">
      <w:pPr>
        <w:numPr>
          <w:ilvl w:val="0"/>
          <w:numId w:val="2"/>
        </w:numPr>
      </w:pPr>
      <w:proofErr w:type="spellStart"/>
      <w:r>
        <w:t>Лимфография</w:t>
      </w:r>
      <w:proofErr w:type="spellEnd"/>
      <w:r>
        <w:t xml:space="preserve"> и </w:t>
      </w:r>
      <w:proofErr w:type="spellStart"/>
      <w:r>
        <w:t>лимфоэмболизация</w:t>
      </w:r>
      <w:proofErr w:type="spellEnd"/>
      <w:r>
        <w:t xml:space="preserve"> для лечения лимфатических свищей.</w:t>
      </w:r>
      <w:r>
        <w:rPr>
          <w:color w:val="333333"/>
        </w:rPr>
        <w:t xml:space="preserve"> </w:t>
      </w:r>
    </w:p>
    <w:p w:rsidR="00921DED" w:rsidRDefault="007443BC">
      <w:pPr>
        <w:spacing w:after="52" w:line="240" w:lineRule="auto"/>
        <w:ind w:left="0" w:firstLine="0"/>
        <w:jc w:val="left"/>
      </w:pPr>
      <w:r>
        <w:t xml:space="preserve"> </w:t>
      </w:r>
    </w:p>
    <w:p w:rsidR="00921DED" w:rsidRDefault="007443BC">
      <w:pPr>
        <w:spacing w:after="45" w:line="237" w:lineRule="auto"/>
        <w:ind w:left="703" w:hanging="1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СТРУКТУРА ВСТУПИТЕЛЬНОГО ИСПЫТАНИЯ </w:t>
      </w:r>
    </w:p>
    <w:p w:rsidR="00921DED" w:rsidRDefault="007443BC">
      <w:r>
        <w:t>Для приема вступительного испытания по с</w:t>
      </w:r>
      <w:r>
        <w:t xml:space="preserve">пециальной дисциплине создается экзаменационная комиссия, состав которой утверждается приказом генерального директора. </w:t>
      </w:r>
    </w:p>
    <w:p w:rsidR="00921DED" w:rsidRDefault="007443BC">
      <w:r>
        <w:t>Вступительное испытание по специальной дисциплине проводится в устной форме на русском языке. Экзаменационный билет включает три вопроса</w:t>
      </w:r>
      <w:r>
        <w:t xml:space="preserve">. </w:t>
      </w:r>
    </w:p>
    <w:p w:rsidR="00921DED" w:rsidRDefault="007443BC">
      <w:r>
        <w:t xml:space="preserve">На подготовку к ответу дается 40 минут, в течение которых поступающий записывает тезисы ответов листах. Тезисы должны быть записаны понятным почерком. Члены экзаменационной комиссии имеют право задавать дополнительные вопросы как по вопросам билета, так и </w:t>
      </w:r>
      <w:r>
        <w:t xml:space="preserve">по вопросам программы вступительного испытания для уточнения степени знаний поступающего.  </w:t>
      </w:r>
    </w:p>
    <w:p w:rsidR="00921DED" w:rsidRDefault="007443BC">
      <w:r>
        <w:t xml:space="preserve">Уровень знаний поступающего по каждому из вопросов экзаменационного билета оценивается отдельно по четырехступенчатой шкале.  </w:t>
      </w:r>
    </w:p>
    <w:p w:rsidR="00921DED" w:rsidRDefault="007443BC">
      <w:r>
        <w:t>Итоговая оценка по специальной дисцип</w:t>
      </w:r>
      <w:r>
        <w:t xml:space="preserve">лине определяется как сумма баллов за каждый вопрос экзаменационного билета (критерии оценивания приведены в разделе 4).  </w:t>
      </w:r>
    </w:p>
    <w:p w:rsidR="00921DED" w:rsidRDefault="007443BC">
      <w:r>
        <w:t xml:space="preserve">Минимальное количество баллов, подтверждающее прохождение вступительного испытания по специальной дисциплине – </w:t>
      </w:r>
      <w:r>
        <w:rPr>
          <w:b/>
        </w:rPr>
        <w:t>12</w:t>
      </w:r>
      <w:r>
        <w:t xml:space="preserve"> (при отсутствии оце</w:t>
      </w:r>
      <w:r>
        <w:t xml:space="preserve">нки (балла) </w:t>
      </w:r>
    </w:p>
    <w:p w:rsidR="00921DED" w:rsidRDefault="007443BC">
      <w:pPr>
        <w:ind w:firstLine="0"/>
      </w:pPr>
      <w:r>
        <w:t>«</w:t>
      </w:r>
      <w:proofErr w:type="gramStart"/>
      <w:r>
        <w:t>неудовлетворительно</w:t>
      </w:r>
      <w:proofErr w:type="gramEnd"/>
      <w:r>
        <w:t xml:space="preserve">» (2) и/или «удовлетворительно» (3) за любой из вопросов). </w:t>
      </w:r>
    </w:p>
    <w:p w:rsidR="00921DED" w:rsidRDefault="007443BC">
      <w:r>
        <w:t xml:space="preserve">Максимальное количество баллов, которое поступающий может получить за вступительное испытание по специальной дисциплине, - </w:t>
      </w:r>
      <w:r>
        <w:rPr>
          <w:b/>
        </w:rPr>
        <w:t>15</w:t>
      </w:r>
      <w:r>
        <w:t xml:space="preserve">. </w:t>
      </w:r>
    </w:p>
    <w:p w:rsidR="00921DED" w:rsidRDefault="007443BC">
      <w:r>
        <w:t>Вступительное испытание может прово</w:t>
      </w:r>
      <w:r>
        <w:t xml:space="preserve">дится очно и (или) с использованием дистанционных технологий (при условии идентификации поступающих при сдаче ими вступительных испытаний).  </w:t>
      </w:r>
    </w:p>
    <w:p w:rsidR="00921DED" w:rsidRDefault="007443BC">
      <w:pPr>
        <w:spacing w:after="52" w:line="240" w:lineRule="auto"/>
        <w:ind w:left="0" w:firstLine="0"/>
        <w:jc w:val="left"/>
      </w:pPr>
      <w:r>
        <w:t xml:space="preserve">  </w:t>
      </w:r>
    </w:p>
    <w:p w:rsidR="00921DED" w:rsidRDefault="007443BC">
      <w:pPr>
        <w:spacing w:after="45" w:line="237" w:lineRule="auto"/>
        <w:ind w:left="703" w:hanging="1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КРИТЕРИИ ОЦЕНИВАНИЯ ЗНАНИЙ ПОСТУПАЮЩИХ </w:t>
      </w:r>
    </w:p>
    <w:p w:rsidR="00921DED" w:rsidRDefault="007443BC">
      <w:pPr>
        <w:ind w:left="708" w:firstLine="0"/>
      </w:pPr>
      <w:r>
        <w:t>При ответе на вопросы билета следует учитывать ниже перечисленные по</w:t>
      </w:r>
      <w:r>
        <w:t xml:space="preserve">ложения:  </w:t>
      </w:r>
    </w:p>
    <w:p w:rsidR="00921DED" w:rsidRDefault="007443BC">
      <w:pPr>
        <w:numPr>
          <w:ilvl w:val="0"/>
          <w:numId w:val="3"/>
        </w:numPr>
      </w:pPr>
      <w:r>
        <w:t xml:space="preserve">Современные представления о заболеваниях сердечно-сосудистой системы, нервной системы, онкологических заболеваниях, гинекологических </w:t>
      </w:r>
      <w:r>
        <w:lastRenderedPageBreak/>
        <w:t>заболеваниях, заболеваниях почек, мочевыводящих путей, мужских половых органов. Знание анатомии, физиологии соот</w:t>
      </w:r>
      <w:r>
        <w:t xml:space="preserve">ветствующих органов, врожденной патологии этих органов, о заболеваниях питающие эти ткани с учетом возрастных анатомо-функциональных особенностей, равно как и о способах диагностики и лечения этих заболеваний, базирующиеся на достижениях фундаментальных и </w:t>
      </w:r>
      <w:r>
        <w:t>клинических исследований. Знания клинических рекомендаций по оказанию медицинской помощи пациентам с сердечно-сосудистыми заболеваниями, заболеваниями нервной системы, у пациентов с подозрением на хирургические заболевания, включая онкологические заболеван</w:t>
      </w:r>
      <w:r>
        <w:t>ия. Порядок оказания медицинской помощи населению. Общие вопросы организации медицинской помощи населению.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</w:t>
      </w:r>
      <w:r>
        <w:t xml:space="preserve">ого персонала </w:t>
      </w:r>
    </w:p>
    <w:p w:rsidR="00921DED" w:rsidRDefault="007443BC">
      <w:pPr>
        <w:numPr>
          <w:ilvl w:val="0"/>
          <w:numId w:val="3"/>
        </w:numPr>
      </w:pPr>
      <w:r>
        <w:t xml:space="preserve">Умение излагать информацию в устной форме логично, с использование </w:t>
      </w:r>
    </w:p>
    <w:p w:rsidR="00921DED" w:rsidRDefault="007443BC">
      <w:pPr>
        <w:ind w:firstLine="0"/>
      </w:pPr>
      <w:proofErr w:type="gramStart"/>
      <w:r>
        <w:t>терминологии</w:t>
      </w:r>
      <w:proofErr w:type="gramEnd"/>
      <w:r>
        <w:t xml:space="preserve">;  </w:t>
      </w:r>
    </w:p>
    <w:p w:rsidR="00921DED" w:rsidRDefault="007443BC">
      <w:pPr>
        <w:numPr>
          <w:ilvl w:val="0"/>
          <w:numId w:val="3"/>
        </w:numPr>
      </w:pPr>
      <w:r>
        <w:t xml:space="preserve">Умение аргументировать и объяснять процессы, фигурирующие в </w:t>
      </w:r>
      <w:proofErr w:type="gramStart"/>
      <w:r>
        <w:t xml:space="preserve">вопросе;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Умение делать обоснованные выводы.  </w:t>
      </w:r>
    </w:p>
    <w:p w:rsidR="00921DED" w:rsidRDefault="007443BC">
      <w:pPr>
        <w:spacing w:after="11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5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660"/>
        <w:gridCol w:w="6913"/>
      </w:tblGrid>
      <w:tr w:rsidR="00921DED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Оценка (балл)</w:t>
            </w:r>
            <w:r>
              <w:t xml:space="preserve">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Критерии оценивания</w:t>
            </w:r>
            <w:r>
              <w:t xml:space="preserve"> </w:t>
            </w:r>
          </w:p>
        </w:tc>
      </w:tr>
      <w:tr w:rsidR="00921DED">
        <w:trPr>
          <w:trHeight w:val="1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Отлично (5)</w:t>
            </w:r>
            <w:r>
              <w:t xml:space="preserve">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76" w:lineRule="auto"/>
              <w:ind w:left="0" w:firstLine="0"/>
            </w:pPr>
            <w:proofErr w:type="gramStart"/>
            <w:r>
              <w:t>поступающий</w:t>
            </w:r>
            <w:proofErr w:type="gramEnd"/>
            <w:r>
              <w:t xml:space="preserve"> полно и правильно отвечает на вопросы, понимает задачи специальности, проводит взаимосвязи излагаемого теоретического материала с научной практикой. Диалог с членами комиссии при ответе на вопросы носит научный характер, ответ научно обоснован,</w:t>
            </w:r>
            <w:r>
              <w:t xml:space="preserve"> речь грамотная, с использованием современной научной лексики. В ответе могут присутствовать 1-2 </w:t>
            </w:r>
          </w:p>
        </w:tc>
      </w:tr>
      <w:tr w:rsidR="00921DED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921DE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незначительные</w:t>
            </w:r>
            <w:proofErr w:type="gramEnd"/>
            <w:r>
              <w:t xml:space="preserve"> ошибки </w:t>
            </w:r>
          </w:p>
        </w:tc>
      </w:tr>
      <w:tr w:rsidR="00921DED">
        <w:trPr>
          <w:trHeight w:val="19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Хорошо (4)</w:t>
            </w:r>
            <w:r>
              <w:t xml:space="preserve">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76" w:lineRule="auto"/>
              <w:ind w:left="0" w:firstLine="0"/>
            </w:pPr>
            <w:r>
              <w:t>Поступающий демонстрировал хорошее как знание, так и понимание вопроса, но допускал неточности при ответах; выпускник умеет выражать свои мысли, владеет профессиональным языком, но при изложении материала не всегда четок, логичен и последователен. Для отве</w:t>
            </w:r>
            <w:r>
              <w:t xml:space="preserve">та характерна недостаточная интеграция междисциплинарных знаний, неполнота анализа и слабая </w:t>
            </w:r>
            <w:proofErr w:type="gramStart"/>
            <w:r>
              <w:t xml:space="preserve">аргументированность.  </w:t>
            </w:r>
            <w:proofErr w:type="gramEnd"/>
          </w:p>
        </w:tc>
      </w:tr>
      <w:tr w:rsidR="00921DED">
        <w:trPr>
          <w:trHeight w:val="19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76" w:lineRule="auto"/>
              <w:ind w:left="29" w:firstLine="0"/>
              <w:jc w:val="left"/>
            </w:pPr>
            <w:r>
              <w:rPr>
                <w:b/>
              </w:rPr>
              <w:t>Удовлетворительно (3)</w:t>
            </w:r>
            <w:r>
              <w:t xml:space="preserve">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76" w:lineRule="auto"/>
              <w:ind w:left="0" w:firstLine="0"/>
            </w:pPr>
            <w:proofErr w:type="gramStart"/>
            <w:r>
              <w:t>поступающий</w:t>
            </w:r>
            <w:proofErr w:type="gramEnd"/>
            <w:r>
              <w:t xml:space="preserve"> затрудняется в раскрытии вопроса, ответ не имеет четкого обоснования, носит преимущественно описательный характер. Выдвигаемые положения декларируются, не аргументируются. Ответ построен не логично, требуются уточняющие и наводящие вопросы экза</w:t>
            </w:r>
            <w:r>
              <w:t xml:space="preserve">менаторов. Поступающий испытывает затруднения при ответе на вопросы членов комиссии, характерны неточности в использовании научной терминологии. </w:t>
            </w:r>
          </w:p>
        </w:tc>
      </w:tr>
      <w:tr w:rsidR="00921DED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40" w:lineRule="auto"/>
              <w:ind w:left="74" w:firstLine="0"/>
              <w:jc w:val="left"/>
            </w:pPr>
            <w:r>
              <w:rPr>
                <w:b/>
              </w:rPr>
              <w:t xml:space="preserve">Неудовлетворительно </w:t>
            </w:r>
          </w:p>
          <w:p w:rsidR="00921DED" w:rsidRDefault="007443B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(2)</w:t>
            </w:r>
            <w:r>
              <w:t xml:space="preserve">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ED" w:rsidRDefault="007443BC">
            <w:pPr>
              <w:spacing w:after="0" w:line="276" w:lineRule="auto"/>
              <w:ind w:left="0" w:right="1" w:firstLine="0"/>
            </w:pPr>
            <w:proofErr w:type="gramStart"/>
            <w:r>
              <w:t>поступающий</w:t>
            </w:r>
            <w:proofErr w:type="gramEnd"/>
            <w:r>
              <w:t xml:space="preserve"> не владеет знаниями по дисциплине. При ответе обнаруживает незнание, непонимание большей части вопроса, допускает существенные ошибки, затрудняется в их исправлении даже в случае наводящих вопросов членов комиссии </w:t>
            </w:r>
          </w:p>
        </w:tc>
      </w:tr>
    </w:tbl>
    <w:p w:rsidR="00921DED" w:rsidRDefault="007443BC">
      <w:pPr>
        <w:spacing w:line="240" w:lineRule="auto"/>
        <w:ind w:left="0" w:firstLine="0"/>
        <w:jc w:val="left"/>
      </w:pPr>
      <w:r>
        <w:t xml:space="preserve"> </w:t>
      </w:r>
    </w:p>
    <w:p w:rsidR="00921DED" w:rsidRDefault="007443BC">
      <w:pPr>
        <w:spacing w:after="45" w:line="237" w:lineRule="auto"/>
        <w:ind w:left="703" w:hanging="1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СПИСОК РЕКОМЕНДУЕМОЙ Л</w:t>
      </w:r>
      <w:r>
        <w:rPr>
          <w:b/>
        </w:rPr>
        <w:t xml:space="preserve">ИТЕРАТУРЫ ДЛЯ ПОДГОТОВКИ К </w:t>
      </w:r>
    </w:p>
    <w:p w:rsidR="00921DED" w:rsidRDefault="007443BC">
      <w:pPr>
        <w:spacing w:after="45" w:line="237" w:lineRule="auto"/>
        <w:ind w:left="10" w:hanging="10"/>
        <w:jc w:val="left"/>
      </w:pPr>
      <w:r>
        <w:rPr>
          <w:b/>
        </w:rPr>
        <w:t xml:space="preserve">ВСТУПИТЕЛЬНОМУ ИСПЫТАНИЮ </w:t>
      </w:r>
    </w:p>
    <w:p w:rsidR="00921DED" w:rsidRDefault="007443BC">
      <w:pPr>
        <w:spacing w:after="45" w:line="237" w:lineRule="auto"/>
        <w:ind w:left="703" w:hanging="10"/>
        <w:jc w:val="left"/>
      </w:pPr>
      <w:r>
        <w:rPr>
          <w:b/>
        </w:rPr>
        <w:t xml:space="preserve">Основная литература: </w:t>
      </w:r>
    </w:p>
    <w:p w:rsidR="00921DED" w:rsidRDefault="007443BC">
      <w:pPr>
        <w:numPr>
          <w:ilvl w:val="0"/>
          <w:numId w:val="4"/>
        </w:numPr>
      </w:pPr>
      <w:r>
        <w:t xml:space="preserve">Болезни сердца по </w:t>
      </w:r>
      <w:proofErr w:type="spellStart"/>
      <w:r>
        <w:t>Браунвальду</w:t>
      </w:r>
      <w:proofErr w:type="spellEnd"/>
      <w:r>
        <w:t xml:space="preserve">: руководство по сердечно-сосудистой медицине: </w:t>
      </w:r>
    </w:p>
    <w:p w:rsidR="00921DED" w:rsidRDefault="007443BC">
      <w:pPr>
        <w:ind w:firstLine="0"/>
      </w:pPr>
      <w:proofErr w:type="gramStart"/>
      <w:r>
        <w:t>в</w:t>
      </w:r>
      <w:proofErr w:type="gramEnd"/>
      <w:r>
        <w:t xml:space="preserve"> 4 т. Т. 1, ч. 1-3, гл. 1-20 / ред.: П.  Либби, Р. Г. </w:t>
      </w:r>
      <w:proofErr w:type="spellStart"/>
      <w:r>
        <w:t>Оганов</w:t>
      </w:r>
      <w:proofErr w:type="spellEnd"/>
      <w:r>
        <w:t xml:space="preserve">; </w:t>
      </w:r>
      <w:proofErr w:type="spellStart"/>
      <w:r>
        <w:t>конс</w:t>
      </w:r>
      <w:proofErr w:type="spellEnd"/>
      <w:r>
        <w:t xml:space="preserve">: Ш.  </w:t>
      </w:r>
      <w:proofErr w:type="spellStart"/>
      <w:r>
        <w:t>Ахенбах</w:t>
      </w:r>
      <w:proofErr w:type="spellEnd"/>
      <w:r>
        <w:t xml:space="preserve">, Е.  </w:t>
      </w:r>
      <w:proofErr w:type="spellStart"/>
      <w:r>
        <w:t>Браунвальд</w:t>
      </w:r>
      <w:proofErr w:type="spellEnd"/>
      <w:r>
        <w:t>, Москв</w:t>
      </w:r>
      <w:r>
        <w:t xml:space="preserve">а: Рид </w:t>
      </w:r>
      <w:proofErr w:type="spellStart"/>
      <w:r>
        <w:t>Элсивер</w:t>
      </w:r>
      <w:proofErr w:type="spellEnd"/>
      <w:r>
        <w:t xml:space="preserve">, 2010. - 564 с. </w:t>
      </w:r>
    </w:p>
    <w:p w:rsidR="00921DED" w:rsidRDefault="007443BC">
      <w:pPr>
        <w:numPr>
          <w:ilvl w:val="0"/>
          <w:numId w:val="4"/>
        </w:numPr>
      </w:pPr>
      <w:r>
        <w:t xml:space="preserve">Болезни сердца по </w:t>
      </w:r>
      <w:proofErr w:type="spellStart"/>
      <w:r>
        <w:t>Браунвальду</w:t>
      </w:r>
      <w:proofErr w:type="spellEnd"/>
      <w:r>
        <w:t xml:space="preserve">: руководство по сердечно-сосудистой медицине. Том 2. части IV, V. главы 21-37 / перевод с английского; под общей редакцией Р. Г. </w:t>
      </w:r>
      <w:proofErr w:type="spellStart"/>
      <w:r>
        <w:t>Оганова</w:t>
      </w:r>
      <w:proofErr w:type="spellEnd"/>
      <w:r>
        <w:t xml:space="preserve">, Москва: </w:t>
      </w:r>
      <w:proofErr w:type="spellStart"/>
      <w:r>
        <w:t>Логосфера</w:t>
      </w:r>
      <w:proofErr w:type="spellEnd"/>
      <w:r>
        <w:t xml:space="preserve">, 2012. - 596 с. </w:t>
      </w:r>
    </w:p>
    <w:p w:rsidR="00921DED" w:rsidRDefault="007443BC">
      <w:pPr>
        <w:numPr>
          <w:ilvl w:val="0"/>
          <w:numId w:val="4"/>
        </w:numPr>
      </w:pPr>
      <w:r>
        <w:t xml:space="preserve">Болезни сердца по </w:t>
      </w:r>
      <w:proofErr w:type="spellStart"/>
      <w:r>
        <w:t>Бра</w:t>
      </w:r>
      <w:r>
        <w:t>унвальду</w:t>
      </w:r>
      <w:proofErr w:type="spellEnd"/>
      <w:r>
        <w:t>: руководство по сердечно-сосудистой медицине. Том 3. части VI, VII</w:t>
      </w:r>
      <w:proofErr w:type="gramStart"/>
      <w:r>
        <w:t>. главы</w:t>
      </w:r>
      <w:proofErr w:type="gramEnd"/>
      <w:r>
        <w:t xml:space="preserve"> 38-60 / перевод с английского; под общей редакцией Р. Г. </w:t>
      </w:r>
      <w:proofErr w:type="spellStart"/>
      <w:r>
        <w:t>Оганова</w:t>
      </w:r>
      <w:proofErr w:type="spellEnd"/>
      <w:r>
        <w:t xml:space="preserve">, Москва: </w:t>
      </w:r>
      <w:proofErr w:type="spellStart"/>
      <w:r>
        <w:t>Логосфера</w:t>
      </w:r>
      <w:proofErr w:type="spellEnd"/>
      <w:r>
        <w:t xml:space="preserve">, 2013. - 728 с. </w:t>
      </w:r>
    </w:p>
    <w:p w:rsidR="00921DED" w:rsidRDefault="007443BC">
      <w:pPr>
        <w:numPr>
          <w:ilvl w:val="0"/>
          <w:numId w:val="4"/>
        </w:numPr>
      </w:pPr>
      <w:r>
        <w:t xml:space="preserve">Болезни сердца по </w:t>
      </w:r>
      <w:proofErr w:type="spellStart"/>
      <w:r>
        <w:t>Браунвальду</w:t>
      </w:r>
      <w:proofErr w:type="spellEnd"/>
      <w:r>
        <w:t>: руководство по сердечно-сосудистой медици</w:t>
      </w:r>
      <w:r>
        <w:t xml:space="preserve">не. Том 4. части VIII, IX, X. главы 61-89 / перевод с английского; под общей редакцией Р. Г. </w:t>
      </w:r>
    </w:p>
    <w:p w:rsidR="00921DED" w:rsidRDefault="007443BC">
      <w:pPr>
        <w:ind w:firstLine="0"/>
      </w:pPr>
      <w:proofErr w:type="spellStart"/>
      <w:r>
        <w:t>Оганова</w:t>
      </w:r>
      <w:proofErr w:type="spellEnd"/>
      <w:r>
        <w:t xml:space="preserve">, Москва: </w:t>
      </w:r>
      <w:proofErr w:type="spellStart"/>
      <w:r>
        <w:t>Логосфера</w:t>
      </w:r>
      <w:proofErr w:type="spellEnd"/>
      <w:r>
        <w:t xml:space="preserve">, 2015. - 808 с. </w:t>
      </w:r>
    </w:p>
    <w:p w:rsidR="00921DED" w:rsidRDefault="007443BC">
      <w:pPr>
        <w:numPr>
          <w:ilvl w:val="0"/>
          <w:numId w:val="4"/>
        </w:numPr>
      </w:pPr>
      <w:r>
        <w:t xml:space="preserve">Интервенционная кардиология. Практическое руководство: перевод третьего английского издания / Т. Н. </w:t>
      </w:r>
      <w:proofErr w:type="spellStart"/>
      <w:r>
        <w:t>Нгуен</w:t>
      </w:r>
      <w:proofErr w:type="spellEnd"/>
      <w:r>
        <w:t xml:space="preserve"> [и др.]; пер. с англ. Ю. М. Чеснова, 2014. - 376 с. </w:t>
      </w:r>
    </w:p>
    <w:p w:rsidR="00921DED" w:rsidRDefault="007443BC">
      <w:pPr>
        <w:numPr>
          <w:ilvl w:val="0"/>
          <w:numId w:val="4"/>
        </w:numPr>
      </w:pPr>
      <w:proofErr w:type="spellStart"/>
      <w:r>
        <w:t>Рентгенэндоваскулярная</w:t>
      </w:r>
      <w:proofErr w:type="spellEnd"/>
      <w:r>
        <w:t xml:space="preserve"> хирургия: национальное руководство: в 4-х т. / под ред. </w:t>
      </w:r>
    </w:p>
    <w:p w:rsidR="00921DED" w:rsidRDefault="007443BC">
      <w:pPr>
        <w:ind w:firstLine="0"/>
      </w:pPr>
      <w:r>
        <w:t xml:space="preserve">Б.Г. </w:t>
      </w:r>
      <w:proofErr w:type="spellStart"/>
      <w:r>
        <w:t>Алекяна</w:t>
      </w:r>
      <w:proofErr w:type="spellEnd"/>
      <w:r>
        <w:t xml:space="preserve">. Т. </w:t>
      </w:r>
      <w:r>
        <w:t xml:space="preserve">1: Врожденные пороки сердца. - Москва: </w:t>
      </w:r>
      <w:proofErr w:type="spellStart"/>
      <w:r>
        <w:t>Литтерра</w:t>
      </w:r>
      <w:proofErr w:type="spellEnd"/>
      <w:r>
        <w:t xml:space="preserve">, 2017. - 573 с. </w:t>
      </w:r>
    </w:p>
    <w:p w:rsidR="00921DED" w:rsidRDefault="007443BC">
      <w:pPr>
        <w:numPr>
          <w:ilvl w:val="0"/>
          <w:numId w:val="4"/>
        </w:numPr>
      </w:pPr>
      <w:proofErr w:type="spellStart"/>
      <w:r>
        <w:t>Рентгенэндоваскулярная</w:t>
      </w:r>
      <w:proofErr w:type="spellEnd"/>
      <w:r>
        <w:t xml:space="preserve"> хирургия: национальное руководство: в 4-х т. / под ред. </w:t>
      </w:r>
    </w:p>
    <w:p w:rsidR="00921DED" w:rsidRDefault="007443BC">
      <w:pPr>
        <w:ind w:firstLine="0"/>
      </w:pPr>
      <w:r>
        <w:t xml:space="preserve">Б.Г. </w:t>
      </w:r>
      <w:proofErr w:type="spellStart"/>
      <w:r>
        <w:t>Алекяна</w:t>
      </w:r>
      <w:proofErr w:type="spellEnd"/>
      <w:r>
        <w:t xml:space="preserve">. Т. 2: Ишемическая болезнь сердца. - Москва: </w:t>
      </w:r>
      <w:proofErr w:type="spellStart"/>
      <w:r>
        <w:t>Литтерра</w:t>
      </w:r>
      <w:proofErr w:type="spellEnd"/>
      <w:r>
        <w:t xml:space="preserve">, 2017. - 788 с. </w:t>
      </w:r>
    </w:p>
    <w:p w:rsidR="00921DED" w:rsidRDefault="007443BC">
      <w:pPr>
        <w:numPr>
          <w:ilvl w:val="0"/>
          <w:numId w:val="4"/>
        </w:numPr>
        <w:spacing w:after="44" w:line="234" w:lineRule="auto"/>
      </w:pPr>
      <w:proofErr w:type="spellStart"/>
      <w:r>
        <w:t>Рентгенэндоваскулярная</w:t>
      </w:r>
      <w:proofErr w:type="spellEnd"/>
      <w:r>
        <w:t xml:space="preserve"> хиру</w:t>
      </w:r>
      <w:r>
        <w:t xml:space="preserve">ргия: национальное руководство: в 4-х т. / под ред. Б.Г. </w:t>
      </w:r>
      <w:proofErr w:type="spellStart"/>
      <w:r>
        <w:t>Алекяна</w:t>
      </w:r>
      <w:proofErr w:type="spellEnd"/>
      <w:r>
        <w:t xml:space="preserve">. Т. 3: Сосудистые, неврологические, хирургические, онкологические, гинекологические и урологические заболевания. - Москва: </w:t>
      </w:r>
      <w:proofErr w:type="spellStart"/>
      <w:r>
        <w:t>Литтерра</w:t>
      </w:r>
      <w:proofErr w:type="spellEnd"/>
      <w:r>
        <w:t xml:space="preserve">, 2017. - 595 с. </w:t>
      </w:r>
    </w:p>
    <w:p w:rsidR="00921DED" w:rsidRDefault="007443BC">
      <w:pPr>
        <w:numPr>
          <w:ilvl w:val="0"/>
          <w:numId w:val="4"/>
        </w:numPr>
      </w:pPr>
      <w:proofErr w:type="spellStart"/>
      <w:r>
        <w:t>Рентгенэндоваскулярная</w:t>
      </w:r>
      <w:proofErr w:type="spellEnd"/>
      <w:r>
        <w:t xml:space="preserve"> хирургия: националь</w:t>
      </w:r>
      <w:r>
        <w:t xml:space="preserve">ное руководство: в 4-х т. / под ред. Б.Г. </w:t>
      </w:r>
      <w:proofErr w:type="spellStart"/>
      <w:r>
        <w:t>Алекяна</w:t>
      </w:r>
      <w:proofErr w:type="spellEnd"/>
      <w:r>
        <w:t xml:space="preserve">. Т. 4: Структурные заболевания сердца. - Москва: </w:t>
      </w:r>
      <w:proofErr w:type="spellStart"/>
      <w:r>
        <w:t>Литтерра</w:t>
      </w:r>
      <w:proofErr w:type="spellEnd"/>
      <w:r>
        <w:t xml:space="preserve">, 2017. - 279 с. </w:t>
      </w:r>
    </w:p>
    <w:p w:rsidR="00921DED" w:rsidRDefault="007443BC">
      <w:pPr>
        <w:spacing w:after="53" w:line="240" w:lineRule="auto"/>
        <w:ind w:left="708" w:firstLine="0"/>
        <w:jc w:val="left"/>
      </w:pPr>
      <w:r>
        <w:t xml:space="preserve"> </w:t>
      </w:r>
    </w:p>
    <w:p w:rsidR="00921DED" w:rsidRDefault="007443BC">
      <w:pPr>
        <w:spacing w:after="45" w:line="237" w:lineRule="auto"/>
        <w:ind w:left="703" w:hanging="10"/>
        <w:jc w:val="left"/>
      </w:pPr>
      <w:r>
        <w:rPr>
          <w:b/>
        </w:rPr>
        <w:t xml:space="preserve">Дополнительная литература </w:t>
      </w:r>
    </w:p>
    <w:p w:rsidR="00921DED" w:rsidRDefault="007443BC">
      <w:pPr>
        <w:numPr>
          <w:ilvl w:val="0"/>
          <w:numId w:val="5"/>
        </w:numPr>
      </w:pPr>
      <w:r>
        <w:t>Клинические рекомендации по ведению больных с субарахноидальным кровоизлиянием вследствие разрыва анев</w:t>
      </w:r>
      <w:r>
        <w:t xml:space="preserve">ризм сосудов головного мозга / А.Н. Коновалов, В.В. Крылов [и др.]. – Москва, 2012. – 15 с. </w:t>
      </w:r>
    </w:p>
    <w:p w:rsidR="00921DED" w:rsidRDefault="007443BC">
      <w:pPr>
        <w:numPr>
          <w:ilvl w:val="0"/>
          <w:numId w:val="5"/>
        </w:numPr>
      </w:pPr>
      <w:r>
        <w:t xml:space="preserve">Клинические рекомендации по диагностике и лечению артериовенозных </w:t>
      </w:r>
      <w:proofErr w:type="spellStart"/>
      <w:r>
        <w:t>мальформаций</w:t>
      </w:r>
      <w:proofErr w:type="spellEnd"/>
      <w:r>
        <w:t xml:space="preserve"> центральной нервной системы / В.Е. Парфенов, Д.В. Свистов, Ш.Ш. Элиава [и др.]. – Мо</w:t>
      </w:r>
      <w:r>
        <w:t xml:space="preserve">сква, 2014. – 35 с. </w:t>
      </w:r>
    </w:p>
    <w:p w:rsidR="00921DED" w:rsidRDefault="007443BC">
      <w:pPr>
        <w:numPr>
          <w:ilvl w:val="0"/>
          <w:numId w:val="5"/>
        </w:numPr>
      </w:pPr>
      <w:r>
        <w:t xml:space="preserve">Клинические рекомендации по лечению неразорвавшихся аневризм головного мозга. Крылов В.В., Элиава Ш.Ш., Яковлев С.Б. и </w:t>
      </w:r>
      <w:proofErr w:type="spellStart"/>
      <w:r>
        <w:t>соавт</w:t>
      </w:r>
      <w:proofErr w:type="spellEnd"/>
      <w:r>
        <w:t xml:space="preserve">. </w:t>
      </w:r>
    </w:p>
    <w:p w:rsidR="00921DED" w:rsidRDefault="007443BC">
      <w:pPr>
        <w:numPr>
          <w:ilvl w:val="0"/>
          <w:numId w:val="5"/>
        </w:numPr>
      </w:pPr>
      <w:r>
        <w:t xml:space="preserve">Кардиология: национальное руководство / под ред. Е. В. </w:t>
      </w:r>
      <w:proofErr w:type="spellStart"/>
      <w:r>
        <w:t>Шляхто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proofErr w:type="gramStart"/>
      <w:r>
        <w:t>. и</w:t>
      </w:r>
      <w:proofErr w:type="gramEnd"/>
      <w:r>
        <w:t xml:space="preserve"> доп. - М. : ГЭОТАР-Мед</w:t>
      </w:r>
      <w:r>
        <w:t xml:space="preserve">иа, 2015. - 800 с.  </w:t>
      </w:r>
    </w:p>
    <w:p w:rsidR="00921DED" w:rsidRDefault="007443BC">
      <w:pPr>
        <w:numPr>
          <w:ilvl w:val="0"/>
          <w:numId w:val="5"/>
        </w:numPr>
      </w:pPr>
      <w:r>
        <w:t xml:space="preserve">Международные сосудистые рекомендации по лечению хронической ишемии, угрожающей потерей конечности </w:t>
      </w:r>
      <w:proofErr w:type="spellStart"/>
      <w:r>
        <w:t>Michael</w:t>
      </w:r>
      <w:proofErr w:type="spellEnd"/>
      <w:r>
        <w:t xml:space="preserve"> S. </w:t>
      </w:r>
      <w:proofErr w:type="spellStart"/>
      <w:r>
        <w:t>Conte</w:t>
      </w:r>
      <w:proofErr w:type="spellEnd"/>
      <w:r>
        <w:t xml:space="preserve">, MD, </w:t>
      </w:r>
      <w:proofErr w:type="spellStart"/>
      <w:r>
        <w:t>Andrew</w:t>
      </w:r>
      <w:proofErr w:type="spellEnd"/>
      <w:r>
        <w:t xml:space="preserve"> W. </w:t>
      </w:r>
      <w:proofErr w:type="spellStart"/>
      <w:r>
        <w:t>Bradbury</w:t>
      </w:r>
      <w:proofErr w:type="spellEnd"/>
      <w:r>
        <w:t xml:space="preserve">, MD и </w:t>
      </w:r>
      <w:proofErr w:type="spellStart"/>
      <w:r>
        <w:t>соавт</w:t>
      </w:r>
      <w:proofErr w:type="spellEnd"/>
      <w:r>
        <w:t xml:space="preserve">. </w:t>
      </w:r>
    </w:p>
    <w:p w:rsidR="00921DED" w:rsidRDefault="007443BC">
      <w:pPr>
        <w:ind w:firstLine="0"/>
      </w:pPr>
      <w:r>
        <w:t>Сосудистая хирургия. Национальное руководство. Краткое издание / под ред. В. С. С</w:t>
      </w:r>
      <w:r>
        <w:t xml:space="preserve">авельева, А. И. Кириенко. - М.: ГЭОТАР-Медиа, 2015. - 464 с. : ил.  </w:t>
      </w:r>
    </w:p>
    <w:p w:rsidR="00921DED" w:rsidRDefault="007443BC">
      <w:pPr>
        <w:numPr>
          <w:ilvl w:val="0"/>
          <w:numId w:val="5"/>
        </w:numPr>
      </w:pPr>
      <w:proofErr w:type="spellStart"/>
      <w:r>
        <w:t>Бабунашвили</w:t>
      </w:r>
      <w:proofErr w:type="spellEnd"/>
      <w:r>
        <w:t xml:space="preserve"> А.М. Оптическая когерентная томография коронарных артерий. Атлас для клинического применения / А.М. </w:t>
      </w:r>
      <w:proofErr w:type="spellStart"/>
      <w:r>
        <w:t>Бабунашвили</w:t>
      </w:r>
      <w:proofErr w:type="spellEnd"/>
      <w:r>
        <w:t xml:space="preserve">, А.В. Созыкин. – М.: АСВ, 2019. - 148 с.   </w:t>
      </w:r>
    </w:p>
    <w:p w:rsidR="00921DED" w:rsidRDefault="007443BC">
      <w:pPr>
        <w:numPr>
          <w:ilvl w:val="0"/>
          <w:numId w:val="5"/>
        </w:numPr>
      </w:pPr>
      <w:r>
        <w:t xml:space="preserve">Протопопов, А. В. </w:t>
      </w:r>
      <w:proofErr w:type="spellStart"/>
      <w:r>
        <w:t>Т</w:t>
      </w:r>
      <w:r>
        <w:t>ранскатетерные</w:t>
      </w:r>
      <w:proofErr w:type="spellEnd"/>
      <w:r>
        <w:t xml:space="preserve"> вмешательства при патологии клапанов сердца / А. В. Протопопов, В. И. </w:t>
      </w:r>
      <w:proofErr w:type="spellStart"/>
      <w:r>
        <w:t>Ганюков</w:t>
      </w:r>
      <w:proofErr w:type="spellEnd"/>
      <w:r>
        <w:t>, Р. С. Тарасов. – Красноярск: ООО «</w:t>
      </w:r>
      <w:proofErr w:type="spellStart"/>
      <w:r>
        <w:t>Версо</w:t>
      </w:r>
      <w:proofErr w:type="spellEnd"/>
      <w:r>
        <w:t xml:space="preserve">», 2021. – 528 с. </w:t>
      </w:r>
    </w:p>
    <w:p w:rsidR="00921DED" w:rsidRDefault="007443BC">
      <w:pPr>
        <w:numPr>
          <w:ilvl w:val="0"/>
          <w:numId w:val="5"/>
        </w:numPr>
      </w:pPr>
      <w:r>
        <w:t xml:space="preserve">Протопопов, А. В. </w:t>
      </w:r>
      <w:proofErr w:type="spellStart"/>
      <w:r>
        <w:t>Тромбэкстракция</w:t>
      </w:r>
      <w:proofErr w:type="spellEnd"/>
      <w:r>
        <w:t xml:space="preserve"> при остром ишемическом инсульте: </w:t>
      </w:r>
    </w:p>
    <w:p w:rsidR="00921DED" w:rsidRDefault="007443BC">
      <w:pPr>
        <w:ind w:firstLine="0"/>
      </w:pPr>
      <w:proofErr w:type="gramStart"/>
      <w:r>
        <w:t>методические</w:t>
      </w:r>
      <w:proofErr w:type="gramEnd"/>
      <w:r>
        <w:t xml:space="preserve"> рекомендации для врачей</w:t>
      </w:r>
      <w:r>
        <w:t xml:space="preserve"> / А.В. Протопопов, П.Г. </w:t>
      </w:r>
      <w:proofErr w:type="spellStart"/>
      <w:r>
        <w:t>Шнякин</w:t>
      </w:r>
      <w:proofErr w:type="spellEnd"/>
      <w:r>
        <w:t xml:space="preserve">, Н.В. </w:t>
      </w:r>
      <w:proofErr w:type="spellStart"/>
      <w:r>
        <w:t>Литвинюк</w:t>
      </w:r>
      <w:proofErr w:type="spellEnd"/>
      <w:r>
        <w:t xml:space="preserve">, Е.Ю. Евдокимова, Н.В. Тюменцев. – </w:t>
      </w:r>
      <w:proofErr w:type="gramStart"/>
      <w:r>
        <w:t>Красноярск :</w:t>
      </w:r>
      <w:proofErr w:type="gramEnd"/>
      <w:r>
        <w:t xml:space="preserve"> ООО «</w:t>
      </w:r>
      <w:proofErr w:type="spellStart"/>
      <w:r>
        <w:t>Версо</w:t>
      </w:r>
      <w:proofErr w:type="spellEnd"/>
      <w:r>
        <w:t xml:space="preserve">», 2021. – 100 с. </w:t>
      </w:r>
    </w:p>
    <w:p w:rsidR="00921DED" w:rsidRDefault="007443BC">
      <w:pPr>
        <w:numPr>
          <w:ilvl w:val="0"/>
          <w:numId w:val="5"/>
        </w:numPr>
      </w:pPr>
      <w:r>
        <w:t xml:space="preserve">Хирургия аневризм головного мозга: в 3 т. / под ред. акад. РАМН В. В. Крылова, 2012. </w:t>
      </w:r>
    </w:p>
    <w:p w:rsidR="00921DED" w:rsidRDefault="007443BC">
      <w:pPr>
        <w:numPr>
          <w:ilvl w:val="0"/>
          <w:numId w:val="5"/>
        </w:numPr>
      </w:pPr>
      <w:proofErr w:type="spellStart"/>
      <w:r>
        <w:t>Бабунашвили</w:t>
      </w:r>
      <w:proofErr w:type="spellEnd"/>
      <w:r>
        <w:t>, А. М. Хронические окклюзии корона</w:t>
      </w:r>
      <w:r>
        <w:t xml:space="preserve">рных артерий. Анатомия, патофизиология, </w:t>
      </w:r>
      <w:proofErr w:type="spellStart"/>
      <w:r>
        <w:t>эндоваскулярное</w:t>
      </w:r>
      <w:proofErr w:type="spellEnd"/>
      <w:r>
        <w:t xml:space="preserve"> лечение / А. М. </w:t>
      </w:r>
      <w:proofErr w:type="spellStart"/>
      <w:r>
        <w:t>Бабунашвили</w:t>
      </w:r>
      <w:proofErr w:type="spellEnd"/>
      <w:r>
        <w:t xml:space="preserve">, В. А. Иванов. – </w:t>
      </w:r>
      <w:proofErr w:type="gramStart"/>
      <w:r>
        <w:t>Москва :</w:t>
      </w:r>
      <w:proofErr w:type="gramEnd"/>
      <w:r>
        <w:t xml:space="preserve"> Ассоциация строительных вузов, 2012. – 632 с. </w:t>
      </w:r>
    </w:p>
    <w:p w:rsidR="00921DED" w:rsidRDefault="007443BC">
      <w:pPr>
        <w:spacing w:after="53" w:line="240" w:lineRule="auto"/>
        <w:ind w:left="708" w:firstLine="0"/>
        <w:jc w:val="left"/>
      </w:pPr>
      <w:r>
        <w:t xml:space="preserve"> </w:t>
      </w:r>
    </w:p>
    <w:p w:rsidR="00921DED" w:rsidRDefault="007443BC">
      <w:pPr>
        <w:spacing w:after="45" w:line="237" w:lineRule="auto"/>
        <w:ind w:left="703" w:right="1696" w:hanging="10"/>
        <w:jc w:val="left"/>
      </w:pPr>
      <w:r>
        <w:rPr>
          <w:b/>
        </w:rPr>
        <w:t xml:space="preserve">Базы данных, информационно-справочные и поисковые </w:t>
      </w:r>
      <w:proofErr w:type="gramStart"/>
      <w:r>
        <w:rPr>
          <w:b/>
        </w:rPr>
        <w:t xml:space="preserve">системы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Клинические</w:t>
      </w:r>
      <w:proofErr w:type="gramEnd"/>
      <w:r>
        <w:t xml:space="preserve"> рекомендации </w:t>
      </w:r>
      <w:hyperlink r:id="rId5">
        <w:r>
          <w:rPr>
            <w:color w:val="0563C1"/>
            <w:u w:val="single" w:color="0563C1"/>
          </w:rPr>
          <w:t>http://cr.rosminzdrav.ru/clin_recomend</w:t>
        </w:r>
      </w:hyperlink>
      <w:hyperlink r:id="rId6">
        <w:r>
          <w:t xml:space="preserve"> </w:t>
        </w:r>
      </w:hyperlink>
    </w:p>
    <w:p w:rsidR="00921DED" w:rsidRDefault="007443BC">
      <w:pPr>
        <w:numPr>
          <w:ilvl w:val="0"/>
          <w:numId w:val="6"/>
        </w:numPr>
      </w:pPr>
      <w:r>
        <w:t>Российское кардиологическое общество, рекомендации</w:t>
      </w:r>
      <w:hyperlink r:id="rId7">
        <w:r>
          <w:rPr>
            <w:b/>
          </w:rPr>
          <w:t xml:space="preserve"> </w:t>
        </w:r>
      </w:hyperlink>
      <w:hyperlink r:id="rId8">
        <w:r>
          <w:rPr>
            <w:u w:val="single" w:color="000000"/>
          </w:rPr>
          <w:t>https://scardio.ru</w:t>
        </w:r>
      </w:hyperlink>
      <w:hyperlink r:id="rId9">
        <w:r>
          <w:t xml:space="preserve"> </w:t>
        </w:r>
      </w:hyperlink>
    </w:p>
    <w:p w:rsidR="00921DED" w:rsidRDefault="007443BC">
      <w:pPr>
        <w:numPr>
          <w:ilvl w:val="0"/>
          <w:numId w:val="6"/>
        </w:numPr>
      </w:pPr>
      <w:r>
        <w:t xml:space="preserve">Российское научное общество специалистов по </w:t>
      </w:r>
      <w:proofErr w:type="spellStart"/>
      <w:r>
        <w:t>рентгенэндоваскулярной</w:t>
      </w:r>
      <w:proofErr w:type="spellEnd"/>
      <w:r>
        <w:t xml:space="preserve"> диагностике и лечению </w:t>
      </w:r>
      <w:hyperlink r:id="rId10">
        <w:r>
          <w:rPr>
            <w:u w:val="single" w:color="000000"/>
          </w:rPr>
          <w:t>https://endovascular.ru</w:t>
        </w:r>
      </w:hyperlink>
      <w:hyperlink r:id="rId11">
        <w:r>
          <w:t xml:space="preserve"> </w:t>
        </w:r>
      </w:hyperlink>
      <w:r>
        <w:t xml:space="preserve"> </w:t>
      </w:r>
    </w:p>
    <w:p w:rsidR="00921DED" w:rsidRDefault="007443BC">
      <w:pPr>
        <w:numPr>
          <w:ilvl w:val="0"/>
          <w:numId w:val="6"/>
        </w:numPr>
      </w:pPr>
      <w:r>
        <w:t xml:space="preserve">Электронные версии рекомендательных протоколов на сайте ассоциации нейрохирургов России </w:t>
      </w:r>
      <w:hyperlink r:id="rId12">
        <w:r>
          <w:rPr>
            <w:u w:val="single" w:color="000000"/>
          </w:rPr>
          <w:t>http://ruans.org/Documents</w:t>
        </w:r>
      </w:hyperlink>
      <w:hyperlink r:id="rId13">
        <w:r>
          <w:t xml:space="preserve"> </w:t>
        </w:r>
      </w:hyperlink>
    </w:p>
    <w:p w:rsidR="00921DED" w:rsidRDefault="007443BC">
      <w:pPr>
        <w:numPr>
          <w:ilvl w:val="0"/>
          <w:numId w:val="6"/>
        </w:numPr>
      </w:pPr>
      <w:r>
        <w:t>Научная электро</w:t>
      </w:r>
      <w:r>
        <w:t>нная библиотека (</w:t>
      </w:r>
      <w:hyperlink r:id="rId14">
        <w:r>
          <w:rPr>
            <w:u w:val="single" w:color="000000"/>
          </w:rPr>
          <w:t>https://elibrary.ru</w:t>
        </w:r>
      </w:hyperlink>
      <w:hyperlink r:id="rId15">
        <w:r>
          <w:t>)</w:t>
        </w:r>
      </w:hyperlink>
      <w:r>
        <w:t xml:space="preserve"> </w:t>
      </w:r>
    </w:p>
    <w:p w:rsidR="00921DED" w:rsidRDefault="007443BC">
      <w:pPr>
        <w:numPr>
          <w:ilvl w:val="0"/>
          <w:numId w:val="6"/>
        </w:numPr>
      </w:pPr>
      <w:r>
        <w:t xml:space="preserve">Журналы по организации здравоохранения на сайте </w:t>
      </w:r>
      <w:hyperlink r:id="rId16">
        <w:r>
          <w:rPr>
            <w:u w:val="single" w:color="000000"/>
          </w:rPr>
          <w:t>http://www.action-mcfr.ru</w:t>
        </w:r>
      </w:hyperlink>
      <w:hyperlink r:id="rId17">
        <w:r>
          <w:t xml:space="preserve"> </w:t>
        </w:r>
      </w:hyperlink>
      <w:r>
        <w:t xml:space="preserve"> </w:t>
      </w:r>
    </w:p>
    <w:p w:rsidR="00921DED" w:rsidRDefault="007443BC">
      <w:pPr>
        <w:spacing w:after="0" w:line="240" w:lineRule="auto"/>
        <w:ind w:left="708" w:firstLine="0"/>
        <w:jc w:val="left"/>
      </w:pPr>
      <w:r>
        <w:t xml:space="preserve"> </w:t>
      </w:r>
    </w:p>
    <w:p w:rsidR="00921DED" w:rsidRDefault="007443BC">
      <w:pPr>
        <w:spacing w:after="0" w:line="240" w:lineRule="auto"/>
        <w:ind w:left="708" w:firstLine="0"/>
        <w:jc w:val="left"/>
      </w:pPr>
      <w:r>
        <w:t xml:space="preserve"> </w:t>
      </w:r>
    </w:p>
    <w:sectPr w:rsidR="00921DED">
      <w:pgSz w:w="11906" w:h="16838"/>
      <w:pgMar w:top="1138" w:right="784" w:bottom="12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63BA"/>
    <w:multiLevelType w:val="hybridMultilevel"/>
    <w:tmpl w:val="638EA550"/>
    <w:lvl w:ilvl="0" w:tplc="68F85F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9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E66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61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0A0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AC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22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2EF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42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D447C"/>
    <w:multiLevelType w:val="hybridMultilevel"/>
    <w:tmpl w:val="33140C0C"/>
    <w:lvl w:ilvl="0" w:tplc="8CC042E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E496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65F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2704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299B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21FC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E9E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AB8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5E3390"/>
    <w:multiLevelType w:val="hybridMultilevel"/>
    <w:tmpl w:val="A7D2B77E"/>
    <w:lvl w:ilvl="0" w:tplc="DB2A79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E57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A1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E74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677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063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F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48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0E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1000D6"/>
    <w:multiLevelType w:val="hybridMultilevel"/>
    <w:tmpl w:val="88849600"/>
    <w:lvl w:ilvl="0" w:tplc="08E8E77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CF2A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23FA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C42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E76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0AD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497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6A6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852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113836"/>
    <w:multiLevelType w:val="hybridMultilevel"/>
    <w:tmpl w:val="461E4362"/>
    <w:lvl w:ilvl="0" w:tplc="5162A1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63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EFC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A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8E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69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2D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4C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83D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BD49A9"/>
    <w:multiLevelType w:val="hybridMultilevel"/>
    <w:tmpl w:val="13E454F6"/>
    <w:lvl w:ilvl="0" w:tplc="EAD2425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6326E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045E2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0E3E4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5F02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2DCE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6358A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238C6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6309C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D"/>
    <w:rsid w:val="007443BC"/>
    <w:rsid w:val="0092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110DD-D98F-4F1C-95E0-473CC353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42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ardio.ru/" TargetMode="External"/><Relationship Id="rId13" Type="http://schemas.openxmlformats.org/officeDocument/2006/relationships/hyperlink" Target="http://ruans.org/Documen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ardio.ru/" TargetMode="External"/><Relationship Id="rId12" Type="http://schemas.openxmlformats.org/officeDocument/2006/relationships/hyperlink" Target="http://ruans.org/Documents" TargetMode="External"/><Relationship Id="rId17" Type="http://schemas.openxmlformats.org/officeDocument/2006/relationships/hyperlink" Target="http://www.action-mcf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tion-mcf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r.rosminzdrav.ru/clin_recomend" TargetMode="External"/><Relationship Id="rId11" Type="http://schemas.openxmlformats.org/officeDocument/2006/relationships/hyperlink" Target="https://endovascular.ru/" TargetMode="External"/><Relationship Id="rId5" Type="http://schemas.openxmlformats.org/officeDocument/2006/relationships/hyperlink" Target="http://cr.rosminzdrav.ru/clin_recomend" TargetMode="Externa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endovascula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ardio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Шалунова Ксения Викторовна</dc:creator>
  <cp:keywords/>
  <cp:lastModifiedBy>Веденкина Юлия Владимировна</cp:lastModifiedBy>
  <cp:revision>2</cp:revision>
  <dcterms:created xsi:type="dcterms:W3CDTF">2022-04-21T09:00:00Z</dcterms:created>
  <dcterms:modified xsi:type="dcterms:W3CDTF">2022-04-21T09:00:00Z</dcterms:modified>
</cp:coreProperties>
</file>