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C5" w:rsidRDefault="000E20C5" w:rsidP="000E20C5">
      <w:pPr>
        <w:spacing w:after="23"/>
        <w:ind w:left="10" w:right="10" w:hanging="10"/>
        <w:jc w:val="center"/>
      </w:pPr>
      <w:r>
        <w:rPr>
          <w:sz w:val="24"/>
        </w:rPr>
        <w:t xml:space="preserve">Министерство здравоохранения  Российской Федерации </w:t>
      </w:r>
    </w:p>
    <w:p w:rsidR="000E20C5" w:rsidRDefault="000E20C5" w:rsidP="000E20C5">
      <w:pPr>
        <w:spacing w:after="23"/>
        <w:ind w:left="10" w:right="11" w:hanging="10"/>
        <w:jc w:val="center"/>
      </w:pPr>
      <w:r>
        <w:rPr>
          <w:sz w:val="24"/>
        </w:rPr>
        <w:t xml:space="preserve">Федеральное государственное бюджетное учреждение </w:t>
      </w:r>
    </w:p>
    <w:p w:rsidR="000E20C5" w:rsidRDefault="000E20C5" w:rsidP="000E20C5">
      <w:pPr>
        <w:spacing w:after="77"/>
        <w:ind w:left="10" w:right="9" w:hanging="10"/>
        <w:jc w:val="center"/>
      </w:pPr>
      <w:r>
        <w:rPr>
          <w:sz w:val="24"/>
        </w:rPr>
        <w:t xml:space="preserve"> НАЦИОНАЛЬНЫЙ МЕДИЦИНСКИЙ ИССЛЕДОВАТЕЛЬСКИЙ ЦЕНТР КАРДИОЛОГИИ </w:t>
      </w:r>
    </w:p>
    <w:p w:rsidR="000E20C5" w:rsidRDefault="000E20C5" w:rsidP="000E20C5">
      <w:pPr>
        <w:spacing w:after="29"/>
        <w:ind w:left="65"/>
        <w:jc w:val="center"/>
      </w:pPr>
    </w:p>
    <w:p w:rsidR="00CD7F61" w:rsidRDefault="00CD7F61" w:rsidP="000E20C5">
      <w:pPr>
        <w:spacing w:after="29"/>
        <w:ind w:left="65"/>
        <w:jc w:val="center"/>
      </w:pPr>
      <w:bookmarkStart w:id="0" w:name="_GoBack"/>
      <w:bookmarkEnd w:id="0"/>
    </w:p>
    <w:p w:rsidR="009C398D" w:rsidRDefault="009C398D">
      <w:pPr>
        <w:pStyle w:val="1"/>
      </w:pPr>
    </w:p>
    <w:p w:rsidR="009C398D" w:rsidRDefault="00576FEF" w:rsidP="000E20C5">
      <w:pPr>
        <w:tabs>
          <w:tab w:val="right" w:pos="9436"/>
        </w:tabs>
        <w:spacing w:after="96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C398D" w:rsidRDefault="00576FEF">
      <w:pPr>
        <w:spacing w:after="0" w:line="259" w:lineRule="auto"/>
        <w:ind w:left="0" w:right="9" w:firstLine="0"/>
        <w:jc w:val="right"/>
      </w:pPr>
      <w:r>
        <w:t xml:space="preserve"> </w:t>
      </w:r>
    </w:p>
    <w:p w:rsidR="009C398D" w:rsidRDefault="00576FEF">
      <w:pPr>
        <w:spacing w:after="0" w:line="259" w:lineRule="auto"/>
        <w:ind w:left="0" w:right="9" w:firstLine="0"/>
        <w:jc w:val="right"/>
      </w:pPr>
      <w:r>
        <w:t xml:space="preserve"> </w:t>
      </w:r>
    </w:p>
    <w:p w:rsidR="009C398D" w:rsidRDefault="00576FEF">
      <w:pPr>
        <w:spacing w:after="32" w:line="259" w:lineRule="auto"/>
        <w:ind w:left="10" w:right="82" w:hanging="10"/>
        <w:jc w:val="center"/>
      </w:pPr>
      <w:r>
        <w:rPr>
          <w:b/>
        </w:rPr>
        <w:t xml:space="preserve">АННОТАЦИЯ К РАБОЧЕЙ  ПРОГРАММЕ УЧЕБНОГО МОДУЛЯ </w:t>
      </w:r>
    </w:p>
    <w:p w:rsidR="009C398D" w:rsidRDefault="00576FEF">
      <w:pPr>
        <w:spacing w:after="0" w:line="259" w:lineRule="auto"/>
        <w:ind w:left="10" w:right="82" w:hanging="10"/>
        <w:jc w:val="center"/>
      </w:pPr>
      <w:r>
        <w:rPr>
          <w:b/>
        </w:rPr>
        <w:t xml:space="preserve">«ФУНДАМЕНТАЛЬНЫЕ ДИСЦИПЛИНЫ» </w:t>
      </w:r>
    </w:p>
    <w:p w:rsidR="009C398D" w:rsidRDefault="00576FEF">
      <w:pPr>
        <w:spacing w:after="30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9C398D" w:rsidRDefault="00576FEF">
      <w:pPr>
        <w:spacing w:after="0" w:line="259" w:lineRule="auto"/>
        <w:ind w:left="0" w:firstLine="0"/>
        <w:jc w:val="left"/>
      </w:pPr>
      <w:r>
        <w:rPr>
          <w:b/>
        </w:rPr>
        <w:t>Трудоемкость освоения: 144 акад. час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ли 4 </w:t>
      </w:r>
      <w:proofErr w:type="spellStart"/>
      <w:r>
        <w:rPr>
          <w:b/>
        </w:rPr>
        <w:t>зач</w:t>
      </w:r>
      <w:proofErr w:type="spellEnd"/>
      <w:r>
        <w:rPr>
          <w:b/>
        </w:rPr>
        <w:t xml:space="preserve">. ед. </w:t>
      </w:r>
    </w:p>
    <w:p w:rsidR="009C398D" w:rsidRDefault="00576F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C398D" w:rsidRDefault="00576FEF">
      <w:pPr>
        <w:ind w:left="-15" w:right="72" w:firstLine="0"/>
      </w:pPr>
      <w:r>
        <w:t>Обучающиеся, успешно освоившие рабочую программу, будут обладать компетенциями, включающими в себя способность/готовность:</w:t>
      </w:r>
      <w:r>
        <w:rPr>
          <w:b/>
        </w:rPr>
        <w:t xml:space="preserve"> </w:t>
      </w:r>
    </w:p>
    <w:p w:rsidR="009C398D" w:rsidRDefault="00576FEF">
      <w:pPr>
        <w:numPr>
          <w:ilvl w:val="0"/>
          <w:numId w:val="1"/>
        </w:numPr>
        <w:spacing w:after="19"/>
        <w:ind w:right="72"/>
      </w:pPr>
      <w:r>
        <w:t xml:space="preserve">готовность к абстрактному мышлению, анализу, синтезу (УК-1); </w:t>
      </w:r>
    </w:p>
    <w:p w:rsidR="009C398D" w:rsidRDefault="00576FEF">
      <w:pPr>
        <w:numPr>
          <w:ilvl w:val="0"/>
          <w:numId w:val="1"/>
        </w:numPr>
        <w:ind w:right="72"/>
      </w:pPr>
      <w: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 (УК-3). </w:t>
      </w:r>
    </w:p>
    <w:p w:rsidR="009C398D" w:rsidRDefault="00576FEF">
      <w:pPr>
        <w:numPr>
          <w:ilvl w:val="0"/>
          <w:numId w:val="1"/>
        </w:numPr>
        <w:ind w:right="72"/>
      </w:pPr>
      <w: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t>влияния</w:t>
      </w:r>
      <w:proofErr w:type="gramEnd"/>
      <w:r>
        <w:t xml:space="preserve"> на здоровье человека факторов среды его обитания (ПК-1); </w:t>
      </w:r>
    </w:p>
    <w:p w:rsidR="009C398D" w:rsidRDefault="00576FEF">
      <w:pPr>
        <w:numPr>
          <w:ilvl w:val="0"/>
          <w:numId w:val="1"/>
        </w:numPr>
        <w:ind w:right="72"/>
      </w:pPr>
      <w: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(далее – МКБ) и проблем, связанных со здоровьем (ПК-5); </w:t>
      </w:r>
    </w:p>
    <w:p w:rsidR="009C398D" w:rsidRDefault="00576FEF">
      <w:pPr>
        <w:numPr>
          <w:ilvl w:val="0"/>
          <w:numId w:val="1"/>
        </w:numPr>
        <w:ind w:right="72"/>
      </w:pPr>
      <w:r>
        <w:t xml:space="preserve">готовность к ведению и лечению пациентов с </w:t>
      </w:r>
      <w:proofErr w:type="gramStart"/>
      <w:r>
        <w:t>сердечно-сосудистой</w:t>
      </w:r>
      <w:proofErr w:type="gramEnd"/>
      <w:r>
        <w:t xml:space="preserve"> патологией, нуждающихся в оказании хирургической медицинской помощи (ПК-6); </w:t>
      </w:r>
    </w:p>
    <w:p w:rsidR="009C398D" w:rsidRDefault="00576FEF">
      <w:pPr>
        <w:numPr>
          <w:ilvl w:val="0"/>
          <w:numId w:val="1"/>
        </w:numPr>
        <w:ind w:right="72"/>
      </w:pPr>
      <w:r>
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(ПК-9). </w:t>
      </w:r>
    </w:p>
    <w:p w:rsidR="009C398D" w:rsidRDefault="00576FEF">
      <w:pPr>
        <w:spacing w:after="11"/>
        <w:ind w:left="-15" w:right="280"/>
      </w:pPr>
      <w:r>
        <w:lastRenderedPageBreak/>
        <w:t xml:space="preserve">Содержание рабочей программы учебного модуля «Фундаментальные дисциплины» представлено в разделе «Реализуемых образовательных программ». </w:t>
      </w:r>
    </w:p>
    <w:p w:rsidR="009C398D" w:rsidRDefault="00576FEF">
      <w:pPr>
        <w:spacing w:after="0" w:line="259" w:lineRule="auto"/>
        <w:ind w:left="0" w:firstLine="0"/>
        <w:jc w:val="left"/>
      </w:pPr>
      <w:r>
        <w:t xml:space="preserve"> </w:t>
      </w:r>
    </w:p>
    <w:p w:rsidR="009C398D" w:rsidRDefault="00576FEF">
      <w:pPr>
        <w:spacing w:after="6"/>
        <w:ind w:left="-15" w:right="72"/>
      </w:pPr>
      <w:r>
        <w:t xml:space="preserve">Рабочая программа учебного модуля «Фундаментальные дисциплины» направлена на </w:t>
      </w:r>
      <w:r>
        <w:rPr>
          <w:rFonts w:ascii="Calibri" w:eastAsia="Calibri" w:hAnsi="Calibri" w:cs="Calibri"/>
        </w:rPr>
        <w:t xml:space="preserve"> </w:t>
      </w:r>
      <w:r>
        <w:t>усиление</w:t>
      </w:r>
      <w:r>
        <w:rPr>
          <w:rFonts w:ascii="Calibri" w:eastAsia="Calibri" w:hAnsi="Calibri" w:cs="Calibri"/>
        </w:rPr>
        <w:t xml:space="preserve"> </w:t>
      </w:r>
      <w:r>
        <w:t>интеграции</w:t>
      </w:r>
      <w:r>
        <w:rPr>
          <w:rFonts w:ascii="Calibri" w:eastAsia="Calibri" w:hAnsi="Calibri" w:cs="Calibri"/>
        </w:rPr>
        <w:t xml:space="preserve"> </w:t>
      </w:r>
      <w:r>
        <w:t>теоретической и практической подготовки врача с современными достижениями медико-биологических наук и условиями профессиональной деятельности. Формирование у врачей знаний современных медицинских исследований, инновационных разработок и их применимость в медицинской практике должно входить в систему непрерывной подготовки медицинских кадров.</w:t>
      </w:r>
      <w:r>
        <w:rPr>
          <w:vertAlign w:val="superscript"/>
        </w:rPr>
        <w:footnoteReference w:id="1"/>
      </w:r>
      <w:r>
        <w:t xml:space="preserve"> </w:t>
      </w:r>
    </w:p>
    <w:p w:rsidR="009C398D" w:rsidRDefault="00576FEF">
      <w:pPr>
        <w:spacing w:after="144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9C398D" w:rsidRDefault="00576FEF">
      <w:pPr>
        <w:spacing w:after="35"/>
        <w:ind w:left="-15" w:right="72"/>
      </w:pPr>
      <w:r>
        <w:t xml:space="preserve">Методическое обеспечение рабочей программы учебного модуля «Фундаментальные дисциплины» состоит из: тематики самостоятельной работы обучающихся,  интерактивных форм учебных занятий,  </w:t>
      </w:r>
    </w:p>
    <w:p w:rsidR="009C398D" w:rsidRDefault="00576FEF">
      <w:pPr>
        <w:ind w:left="708" w:right="72" w:firstLine="0"/>
      </w:pPr>
      <w:r>
        <w:t xml:space="preserve">форм и видов промежуточной аттестации обучающихся;  примеров оценочных материалов по результатам освоения  рабочей </w:t>
      </w:r>
    </w:p>
    <w:p w:rsidR="009C398D" w:rsidRDefault="00576FEF">
      <w:pPr>
        <w:spacing w:after="34"/>
        <w:ind w:left="746" w:right="320" w:hanging="761"/>
      </w:pPr>
      <w:r>
        <w:t>программы учебного модуля «Фундаментальные дисциплины»;  литературы (основной и дополнительной)  к рабочей программе.</w:t>
      </w:r>
      <w:r>
        <w:rPr>
          <w:b/>
        </w:rPr>
        <w:t xml:space="preserve"> </w:t>
      </w:r>
    </w:p>
    <w:p w:rsidR="009C398D" w:rsidRDefault="00576FEF">
      <w:pPr>
        <w:spacing w:after="0" w:line="259" w:lineRule="auto"/>
        <w:ind w:left="0" w:right="9" w:firstLine="0"/>
        <w:jc w:val="right"/>
      </w:pPr>
      <w:r>
        <w:t xml:space="preserve"> </w:t>
      </w:r>
    </w:p>
    <w:p w:rsidR="009C398D" w:rsidRDefault="00576FEF">
      <w:pPr>
        <w:spacing w:after="0" w:line="259" w:lineRule="auto"/>
        <w:ind w:left="0" w:right="9" w:firstLine="0"/>
        <w:jc w:val="center"/>
      </w:pPr>
      <w:r>
        <w:t xml:space="preserve"> </w:t>
      </w:r>
    </w:p>
    <w:p w:rsidR="009C398D" w:rsidRDefault="00576FEF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C398D" w:rsidRDefault="00576FEF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sectPr w:rsidR="009C398D" w:rsidSect="00544983">
      <w:footnotePr>
        <w:numRestart w:val="eachPage"/>
      </w:footnotePr>
      <w:pgSz w:w="11906" w:h="16838"/>
      <w:pgMar w:top="1182" w:right="768" w:bottom="1141" w:left="17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24" w:rsidRDefault="00C22724">
      <w:pPr>
        <w:spacing w:after="0" w:line="240" w:lineRule="auto"/>
      </w:pPr>
      <w:r>
        <w:separator/>
      </w:r>
    </w:p>
  </w:endnote>
  <w:endnote w:type="continuationSeparator" w:id="0">
    <w:p w:rsidR="00C22724" w:rsidRDefault="00C2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24" w:rsidRDefault="00C22724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C22724" w:rsidRDefault="00C22724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9C398D" w:rsidRDefault="00576FEF">
      <w:pPr>
        <w:pStyle w:val="footnotedescription"/>
        <w:spacing w:line="259" w:lineRule="auto"/>
        <w:ind w:right="0" w:firstLine="0"/>
      </w:pPr>
      <w:r>
        <w:rPr>
          <w:rStyle w:val="footnotemark"/>
        </w:rPr>
        <w:footnoteRef/>
      </w:r>
      <w:r>
        <w:t xml:space="preserve"> Распоряжение Правительства Российской Федерации от 28.12.2012 № 2580-р «Об утверждении Стратегии развития медицинской науки в Российской Федерации на период до 2025 года» (Собрание законодательства Российской Федерации, 14.01.2013, № 2, ст. 111)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FCD"/>
    <w:multiLevelType w:val="hybridMultilevel"/>
    <w:tmpl w:val="C28E3D1E"/>
    <w:lvl w:ilvl="0" w:tplc="02E6A9D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2317A">
      <w:start w:val="1"/>
      <w:numFmt w:val="bullet"/>
      <w:lvlText w:val="o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2BB78">
      <w:start w:val="1"/>
      <w:numFmt w:val="bullet"/>
      <w:lvlText w:val="▪"/>
      <w:lvlJc w:val="left"/>
      <w:pPr>
        <w:ind w:left="2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50F0">
      <w:start w:val="1"/>
      <w:numFmt w:val="bullet"/>
      <w:lvlText w:val="•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0623C">
      <w:start w:val="1"/>
      <w:numFmt w:val="bullet"/>
      <w:lvlText w:val="o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A3B7C">
      <w:start w:val="1"/>
      <w:numFmt w:val="bullet"/>
      <w:lvlText w:val="▪"/>
      <w:lvlJc w:val="left"/>
      <w:pPr>
        <w:ind w:left="4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62670">
      <w:start w:val="1"/>
      <w:numFmt w:val="bullet"/>
      <w:lvlText w:val="•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8648B4">
      <w:start w:val="1"/>
      <w:numFmt w:val="bullet"/>
      <w:lvlText w:val="o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01204">
      <w:start w:val="1"/>
      <w:numFmt w:val="bullet"/>
      <w:lvlText w:val="▪"/>
      <w:lvlJc w:val="left"/>
      <w:pPr>
        <w:ind w:left="7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98D"/>
    <w:rsid w:val="000E20C5"/>
    <w:rsid w:val="00544983"/>
    <w:rsid w:val="00576FEF"/>
    <w:rsid w:val="009C398D"/>
    <w:rsid w:val="00C22724"/>
    <w:rsid w:val="00CD7F61"/>
    <w:rsid w:val="00D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83"/>
    <w:pPr>
      <w:spacing w:after="59" w:line="248" w:lineRule="auto"/>
      <w:ind w:left="-319" w:firstLine="66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44983"/>
    <w:pPr>
      <w:keepNext/>
      <w:keepLines/>
      <w:spacing w:after="6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98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544983"/>
    <w:pPr>
      <w:spacing w:after="0" w:line="251" w:lineRule="auto"/>
      <w:ind w:right="40" w:firstLine="43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54498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544983"/>
    <w:rPr>
      <w:rFonts w:ascii="Times New Roman" w:eastAsia="Times New Roman" w:hAnsi="Times New Roman" w:cs="Times New Roman"/>
      <w:color w:val="000000"/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dcterms:created xsi:type="dcterms:W3CDTF">2020-06-10T14:32:00Z</dcterms:created>
  <dcterms:modified xsi:type="dcterms:W3CDTF">2020-06-10T14:32:00Z</dcterms:modified>
</cp:coreProperties>
</file>